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5BCD" w14:textId="05EE6880" w:rsidR="00430575" w:rsidRPr="00A4751D" w:rsidRDefault="00430575">
      <w:pPr>
        <w:rPr>
          <w:rFonts w:cstheme="minorHAnsi"/>
          <w:b/>
          <w:bCs/>
          <w:sz w:val="22"/>
          <w:szCs w:val="22"/>
        </w:rPr>
      </w:pPr>
      <w:bookmarkStart w:id="0" w:name="_GoBack"/>
      <w:bookmarkEnd w:id="0"/>
      <w:r w:rsidRPr="00A4751D">
        <w:rPr>
          <w:rFonts w:cstheme="minorHAnsi"/>
          <w:b/>
          <w:bCs/>
          <w:sz w:val="22"/>
          <w:szCs w:val="22"/>
        </w:rPr>
        <w:t xml:space="preserve">FFC 100 – Humanomics: </w:t>
      </w:r>
      <w:r w:rsidR="003A5A13" w:rsidRPr="00A4751D">
        <w:rPr>
          <w:rFonts w:cstheme="minorHAnsi"/>
          <w:b/>
          <w:bCs/>
          <w:sz w:val="22"/>
          <w:szCs w:val="22"/>
        </w:rPr>
        <w:t>Moonshots and Epic Fails</w:t>
      </w:r>
      <w:r w:rsidRPr="00A4751D">
        <w:rPr>
          <w:rFonts w:cstheme="minorHAnsi"/>
          <w:b/>
          <w:bCs/>
          <w:sz w:val="22"/>
          <w:szCs w:val="22"/>
        </w:rPr>
        <w:t xml:space="preserve"> – Fall 202</w:t>
      </w:r>
      <w:r w:rsidR="003A5A13" w:rsidRPr="00A4751D">
        <w:rPr>
          <w:rFonts w:cstheme="minorHAnsi"/>
          <w:b/>
          <w:bCs/>
          <w:sz w:val="22"/>
          <w:szCs w:val="22"/>
        </w:rPr>
        <w:t>2</w:t>
      </w:r>
    </w:p>
    <w:p w14:paraId="19829C2B" w14:textId="42ADD8AA" w:rsidR="00430575" w:rsidRPr="00A4751D" w:rsidRDefault="00430575">
      <w:pPr>
        <w:rPr>
          <w:rFonts w:cstheme="minorHAnsi"/>
          <w:b/>
          <w:bCs/>
          <w:sz w:val="22"/>
          <w:szCs w:val="22"/>
        </w:rPr>
      </w:pPr>
    </w:p>
    <w:p w14:paraId="015D91E6" w14:textId="6D4955C3" w:rsidR="00430575" w:rsidRPr="00A4751D" w:rsidRDefault="00430575" w:rsidP="00430575">
      <w:pPr>
        <w:rPr>
          <w:rFonts w:eastAsia="Times New Roman" w:cstheme="minorHAnsi"/>
          <w:color w:val="000000"/>
          <w:sz w:val="22"/>
          <w:szCs w:val="22"/>
        </w:rPr>
      </w:pPr>
      <w:r w:rsidRPr="00A4751D">
        <w:rPr>
          <w:rFonts w:eastAsia="Times New Roman" w:cstheme="minorHAnsi"/>
          <w:b/>
          <w:bCs/>
          <w:color w:val="212121"/>
          <w:sz w:val="22"/>
          <w:szCs w:val="22"/>
        </w:rPr>
        <w:t>INSTRUCTORS:</w:t>
      </w:r>
      <w:r w:rsidRPr="00A4751D">
        <w:rPr>
          <w:rFonts w:eastAsia="Times New Roman" w:cstheme="minorHAnsi"/>
          <w:color w:val="212121"/>
          <w:sz w:val="22"/>
          <w:szCs w:val="22"/>
        </w:rPr>
        <w:t xml:space="preserve"> </w:t>
      </w:r>
      <w:r w:rsidR="00D336E8" w:rsidRPr="00A4751D">
        <w:rPr>
          <w:rFonts w:eastAsia="Times New Roman" w:cstheme="minorHAnsi"/>
          <w:color w:val="212121"/>
          <w:sz w:val="22"/>
          <w:szCs w:val="22"/>
        </w:rPr>
        <w:t xml:space="preserve"> </w:t>
      </w:r>
      <w:r w:rsidRPr="00A4751D">
        <w:rPr>
          <w:rFonts w:eastAsia="Times New Roman" w:cstheme="minorHAnsi"/>
          <w:color w:val="212121"/>
          <w:sz w:val="22"/>
          <w:szCs w:val="22"/>
        </w:rPr>
        <w:t xml:space="preserve">Professor </w:t>
      </w:r>
      <w:r w:rsidR="003A5A13" w:rsidRPr="00A4751D">
        <w:rPr>
          <w:rFonts w:eastAsia="Times New Roman" w:cstheme="minorHAnsi"/>
          <w:color w:val="212121"/>
          <w:sz w:val="22"/>
          <w:szCs w:val="22"/>
        </w:rPr>
        <w:t>Keith</w:t>
      </w:r>
      <w:r w:rsidRPr="00A4751D">
        <w:rPr>
          <w:rFonts w:eastAsia="Times New Roman" w:cstheme="minorHAnsi"/>
          <w:color w:val="212121"/>
          <w:sz w:val="22"/>
          <w:szCs w:val="22"/>
        </w:rPr>
        <w:t xml:space="preserve"> </w:t>
      </w:r>
      <w:r w:rsidR="003A5A13" w:rsidRPr="00A4751D">
        <w:rPr>
          <w:rFonts w:eastAsia="Times New Roman" w:cstheme="minorHAnsi"/>
          <w:color w:val="212121"/>
          <w:sz w:val="22"/>
          <w:szCs w:val="22"/>
        </w:rPr>
        <w:t>Hankins</w:t>
      </w:r>
      <w:r w:rsidRPr="00A4751D">
        <w:rPr>
          <w:rFonts w:eastAsia="Times New Roman" w:cstheme="minorHAnsi"/>
          <w:color w:val="212121"/>
          <w:sz w:val="22"/>
          <w:szCs w:val="22"/>
        </w:rPr>
        <w:t xml:space="preserve"> (</w:t>
      </w:r>
      <w:hyperlink r:id="rId4" w:history="1">
        <w:r w:rsidR="003A5A13" w:rsidRPr="00A4751D">
          <w:rPr>
            <w:rFonts w:eastAsia="Times New Roman" w:cstheme="minorHAnsi"/>
            <w:color w:val="006580"/>
            <w:sz w:val="22"/>
            <w:szCs w:val="22"/>
            <w:u w:val="single"/>
          </w:rPr>
          <w:t>hankins@chapman.edu</w:t>
        </w:r>
      </w:hyperlink>
      <w:r w:rsidRPr="00A4751D">
        <w:rPr>
          <w:rFonts w:eastAsia="Times New Roman" w:cstheme="minorHAnsi"/>
          <w:color w:val="212121"/>
          <w:sz w:val="22"/>
          <w:szCs w:val="22"/>
        </w:rPr>
        <w:t>) and Professor Erik O. Kimbrough (</w:t>
      </w:r>
      <w:hyperlink r:id="rId5" w:history="1">
        <w:r w:rsidRPr="00A4751D">
          <w:rPr>
            <w:rFonts w:eastAsia="Times New Roman" w:cstheme="minorHAnsi"/>
            <w:color w:val="006580"/>
            <w:sz w:val="22"/>
            <w:szCs w:val="22"/>
            <w:u w:val="single"/>
          </w:rPr>
          <w:t>ekimbrou@chapman.edu</w:t>
        </w:r>
      </w:hyperlink>
      <w:r w:rsidRPr="00A4751D">
        <w:rPr>
          <w:rFonts w:eastAsia="Times New Roman" w:cstheme="minorHAnsi"/>
          <w:color w:val="212121"/>
          <w:sz w:val="22"/>
          <w:szCs w:val="22"/>
        </w:rPr>
        <w:t>)</w:t>
      </w:r>
    </w:p>
    <w:p w14:paraId="7DB2DB2D" w14:textId="316C17A5" w:rsidR="00430575" w:rsidRPr="00A4751D" w:rsidRDefault="00430575" w:rsidP="00430575">
      <w:pPr>
        <w:spacing w:before="180"/>
        <w:rPr>
          <w:rFonts w:eastAsia="Times New Roman" w:cstheme="minorHAnsi"/>
          <w:color w:val="000000"/>
          <w:sz w:val="22"/>
          <w:szCs w:val="22"/>
        </w:rPr>
      </w:pPr>
      <w:r w:rsidRPr="00A4751D">
        <w:rPr>
          <w:rFonts w:eastAsia="Times New Roman" w:cstheme="minorHAnsi"/>
          <w:b/>
          <w:bCs/>
          <w:color w:val="212121"/>
          <w:sz w:val="22"/>
          <w:szCs w:val="22"/>
        </w:rPr>
        <w:t xml:space="preserve">COURSE MEETINGS: </w:t>
      </w:r>
      <w:r w:rsidR="00D336E8" w:rsidRPr="00A4751D">
        <w:rPr>
          <w:rFonts w:eastAsia="Times New Roman" w:cstheme="minorHAnsi"/>
          <w:b/>
          <w:bCs/>
          <w:color w:val="212121"/>
          <w:sz w:val="22"/>
          <w:szCs w:val="22"/>
        </w:rPr>
        <w:t xml:space="preserve"> </w:t>
      </w:r>
      <w:r w:rsidR="000263AD" w:rsidRPr="00A4751D">
        <w:rPr>
          <w:rFonts w:eastAsia="Times New Roman" w:cstheme="minorHAnsi"/>
          <w:b/>
          <w:bCs/>
          <w:color w:val="212121"/>
          <w:sz w:val="22"/>
          <w:szCs w:val="22"/>
        </w:rPr>
        <w:t>T, R Afternoons</w:t>
      </w:r>
      <w:r w:rsidRPr="00A4751D">
        <w:rPr>
          <w:rFonts w:eastAsia="Times New Roman" w:cstheme="minorHAnsi"/>
          <w:b/>
          <w:bCs/>
          <w:color w:val="212121"/>
          <w:sz w:val="22"/>
          <w:szCs w:val="22"/>
        </w:rPr>
        <w:t xml:space="preserve"> – WH 220</w:t>
      </w:r>
    </w:p>
    <w:p w14:paraId="518F3726" w14:textId="1AD3EDE2" w:rsidR="00430575" w:rsidRPr="00A4751D" w:rsidRDefault="00430575" w:rsidP="00430575">
      <w:pPr>
        <w:spacing w:before="180"/>
        <w:rPr>
          <w:rFonts w:eastAsia="Times New Roman" w:cstheme="minorHAnsi"/>
          <w:color w:val="000000"/>
          <w:sz w:val="22"/>
          <w:szCs w:val="22"/>
        </w:rPr>
      </w:pPr>
      <w:r w:rsidRPr="00A4751D">
        <w:rPr>
          <w:rFonts w:eastAsia="Times New Roman" w:cstheme="minorHAnsi"/>
          <w:b/>
          <w:bCs/>
          <w:color w:val="212121"/>
          <w:sz w:val="22"/>
          <w:szCs w:val="22"/>
        </w:rPr>
        <w:t xml:space="preserve">OFFICE HOURS: </w:t>
      </w:r>
      <w:r w:rsidR="00D336E8" w:rsidRPr="00A4751D">
        <w:rPr>
          <w:rFonts w:eastAsia="Times New Roman" w:cstheme="minorHAnsi"/>
          <w:b/>
          <w:bCs/>
          <w:color w:val="212121"/>
          <w:sz w:val="22"/>
          <w:szCs w:val="22"/>
        </w:rPr>
        <w:t xml:space="preserve"> </w:t>
      </w:r>
      <w:r w:rsidRPr="00A4751D">
        <w:rPr>
          <w:rFonts w:eastAsia="Times New Roman" w:cstheme="minorHAnsi"/>
          <w:color w:val="212121"/>
          <w:sz w:val="22"/>
          <w:szCs w:val="22"/>
        </w:rPr>
        <w:t>We will have joint office hours from TBD-TBD on TBD at the Smith Institute – 2nd floor of Wilkinson Hall (Free Coffee!) We are also available by appointment (just give us 24 hours notice).</w:t>
      </w:r>
    </w:p>
    <w:p w14:paraId="7E437E19" w14:textId="4F59C1E1" w:rsidR="00430575" w:rsidRPr="00A4751D" w:rsidRDefault="00430575" w:rsidP="00430575">
      <w:pPr>
        <w:spacing w:before="180"/>
        <w:rPr>
          <w:rFonts w:eastAsia="Times New Roman" w:cstheme="minorHAnsi"/>
          <w:color w:val="000000"/>
          <w:sz w:val="22"/>
          <w:szCs w:val="22"/>
        </w:rPr>
      </w:pPr>
      <w:r w:rsidRPr="00A4751D">
        <w:rPr>
          <w:rFonts w:eastAsia="Times New Roman" w:cstheme="minorHAnsi"/>
          <w:b/>
          <w:bCs/>
          <w:color w:val="212121"/>
          <w:sz w:val="22"/>
          <w:szCs w:val="22"/>
        </w:rPr>
        <w:t xml:space="preserve">PREREQUISITES: </w:t>
      </w:r>
      <w:r w:rsidR="00D336E8" w:rsidRPr="00A4751D">
        <w:rPr>
          <w:rFonts w:eastAsia="Times New Roman" w:cstheme="minorHAnsi"/>
          <w:b/>
          <w:bCs/>
          <w:color w:val="212121"/>
          <w:sz w:val="22"/>
          <w:szCs w:val="22"/>
        </w:rPr>
        <w:t xml:space="preserve"> </w:t>
      </w:r>
      <w:r w:rsidRPr="00A4751D">
        <w:rPr>
          <w:rFonts w:eastAsia="Times New Roman" w:cstheme="minorHAnsi"/>
          <w:color w:val="212121"/>
          <w:sz w:val="22"/>
          <w:szCs w:val="22"/>
        </w:rPr>
        <w:t>None</w:t>
      </w:r>
    </w:p>
    <w:p w14:paraId="7E49885A" w14:textId="416FB938" w:rsidR="00430575" w:rsidRPr="00A4751D" w:rsidRDefault="00430575" w:rsidP="00430575">
      <w:pPr>
        <w:spacing w:before="180"/>
        <w:rPr>
          <w:rFonts w:eastAsia="Times New Roman" w:cstheme="minorHAnsi"/>
          <w:color w:val="000000"/>
          <w:sz w:val="22"/>
          <w:szCs w:val="22"/>
        </w:rPr>
      </w:pPr>
      <w:r w:rsidRPr="00A4751D">
        <w:rPr>
          <w:rFonts w:eastAsia="Times New Roman" w:cstheme="minorHAnsi"/>
          <w:b/>
          <w:bCs/>
          <w:color w:val="212121"/>
          <w:sz w:val="22"/>
          <w:szCs w:val="22"/>
        </w:rPr>
        <w:t>COURSE COMMUNICATIONS</w:t>
      </w:r>
      <w:r w:rsidRPr="00A4751D">
        <w:rPr>
          <w:rFonts w:eastAsia="Times New Roman" w:cstheme="minorHAnsi"/>
          <w:color w:val="212121"/>
          <w:sz w:val="22"/>
          <w:szCs w:val="22"/>
        </w:rPr>
        <w:t xml:space="preserve">: </w:t>
      </w:r>
      <w:r w:rsidR="00D336E8" w:rsidRPr="00A4751D">
        <w:rPr>
          <w:rFonts w:eastAsia="Times New Roman" w:cstheme="minorHAnsi"/>
          <w:color w:val="212121"/>
          <w:sz w:val="22"/>
          <w:szCs w:val="22"/>
        </w:rPr>
        <w:t xml:space="preserve"> </w:t>
      </w:r>
      <w:r w:rsidRPr="00A4751D">
        <w:rPr>
          <w:rFonts w:eastAsia="Times New Roman" w:cstheme="minorHAnsi"/>
          <w:color w:val="212121"/>
          <w:sz w:val="22"/>
          <w:szCs w:val="22"/>
        </w:rPr>
        <w:t>The vast majority of classroom communications will take place through email. YOU ARE RESPONSIBLE FOR MAKING SURE THAT YOU RECEIVE THESE COMMUNICATIONS. We are a team, so if you email one of us, email both of us.</w:t>
      </w:r>
    </w:p>
    <w:p w14:paraId="6600EDE3" w14:textId="66BEC24E" w:rsidR="00430575" w:rsidRPr="00A4751D" w:rsidRDefault="00430575" w:rsidP="00430575">
      <w:pPr>
        <w:spacing w:before="180"/>
        <w:rPr>
          <w:rFonts w:eastAsia="Times New Roman" w:cstheme="minorHAnsi"/>
          <w:color w:val="000000"/>
          <w:sz w:val="22"/>
          <w:szCs w:val="22"/>
        </w:rPr>
      </w:pPr>
      <w:r w:rsidRPr="00A4751D">
        <w:rPr>
          <w:rFonts w:eastAsia="Times New Roman" w:cstheme="minorHAnsi"/>
          <w:b/>
          <w:bCs/>
          <w:color w:val="212121"/>
          <w:sz w:val="22"/>
          <w:szCs w:val="22"/>
        </w:rPr>
        <w:t>Description</w:t>
      </w:r>
      <w:r w:rsidRPr="00A4751D">
        <w:rPr>
          <w:rFonts w:eastAsia="Times New Roman" w:cstheme="minorHAnsi"/>
          <w:color w:val="212121"/>
          <w:sz w:val="22"/>
          <w:szCs w:val="22"/>
        </w:rPr>
        <w:t xml:space="preserve">:  </w:t>
      </w:r>
      <w:r w:rsidR="003A5A13" w:rsidRPr="00A4751D">
        <w:rPr>
          <w:rFonts w:eastAsia="Times New Roman" w:cstheme="minorHAnsi"/>
          <w:color w:val="212121"/>
          <w:sz w:val="22"/>
          <w:szCs w:val="22"/>
        </w:rPr>
        <w:t>For every successful moonshot there are many attempts that crash and burn (sometimes literally). Innovation is hard, and most would-be innovators fail. But when it occurs, innovation can yield massive benefits, enriching people, improving health, and reducing our dependence on scarce resources. At the same time, innovation can wreak havoc, destabilizing social structures, setting off arms races, and encouraging environmental degradation. What makes innovation possible? Who makes innovation possible? What makes innovators tick? How much innovation is the right amount? How do we create a world that can capture the benefits of innovation while controlling the costs? Who gets to decide on the proper balance?</w:t>
      </w:r>
    </w:p>
    <w:p w14:paraId="4CB30DC8" w14:textId="77777777" w:rsidR="00430575" w:rsidRPr="00A4751D" w:rsidRDefault="00430575" w:rsidP="00430575">
      <w:pPr>
        <w:spacing w:before="180"/>
        <w:jc w:val="both"/>
        <w:rPr>
          <w:rFonts w:eastAsia="Times New Roman" w:cstheme="minorHAnsi"/>
          <w:color w:val="000000"/>
          <w:sz w:val="22"/>
          <w:szCs w:val="22"/>
        </w:rPr>
      </w:pPr>
      <w:r w:rsidRPr="00A4751D">
        <w:rPr>
          <w:rFonts w:eastAsia="Times New Roman" w:cstheme="minorHAnsi"/>
          <w:color w:val="212121"/>
          <w:sz w:val="22"/>
          <w:szCs w:val="22"/>
        </w:rPr>
        <w:t xml:space="preserve">Humanomics classes (like this one) adopt a distinctively interdisciplinary approach. Throughout the term, we will address these questions through the lenses of economics, philosophy, and art (especially literature and cinema). We will not just ask what these disciplines have to say about our topic independently of one another; we will also ask how these disciplines interact, enrich each other, and have unique ways of capturing different dimensions of reality. The overarching idea is that there are many ways of expressing important ideas and that focusing on any one form of expression (social scientific, philosophical, artistic) in isolation is bound to </w:t>
      </w:r>
      <w:r w:rsidRPr="00A4751D">
        <w:rPr>
          <w:rFonts w:eastAsia="Times New Roman" w:cstheme="minorHAnsi"/>
          <w:color w:val="212121"/>
          <w:sz w:val="22"/>
          <w:szCs w:val="22"/>
        </w:rPr>
        <w:lastRenderedPageBreak/>
        <w:t>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14:paraId="0C249637" w14:textId="7FB89141" w:rsidR="00430575" w:rsidRPr="00A4751D" w:rsidRDefault="00430575" w:rsidP="00430575">
      <w:pPr>
        <w:spacing w:before="180"/>
        <w:rPr>
          <w:rFonts w:eastAsia="Times New Roman" w:cstheme="minorHAnsi"/>
          <w:color w:val="212121"/>
          <w:sz w:val="22"/>
          <w:szCs w:val="22"/>
        </w:rPr>
      </w:pPr>
      <w:r w:rsidRPr="00A4751D">
        <w:rPr>
          <w:rFonts w:eastAsia="Times New Roman" w:cstheme="minorHAnsi"/>
          <w:b/>
          <w:bCs/>
          <w:color w:val="212121"/>
          <w:sz w:val="22"/>
          <w:szCs w:val="22"/>
        </w:rPr>
        <w:t>Required Texts</w:t>
      </w:r>
      <w:r w:rsidRPr="00A4751D">
        <w:rPr>
          <w:rFonts w:eastAsia="Times New Roman" w:cstheme="minorHAnsi"/>
          <w:color w:val="212121"/>
          <w:sz w:val="22"/>
          <w:szCs w:val="22"/>
        </w:rPr>
        <w:t>: </w:t>
      </w:r>
    </w:p>
    <w:p w14:paraId="1ED42E1D" w14:textId="50E71323" w:rsidR="003A5A13" w:rsidRPr="00A4751D" w:rsidRDefault="003A5A13" w:rsidP="00430575">
      <w:pPr>
        <w:spacing w:after="120"/>
        <w:rPr>
          <w:rFonts w:eastAsia="Times New Roman" w:cstheme="minorHAnsi"/>
          <w:b/>
          <w:bCs/>
          <w:i/>
          <w:iCs/>
          <w:color w:val="212121"/>
          <w:sz w:val="22"/>
          <w:szCs w:val="22"/>
        </w:rPr>
      </w:pPr>
      <w:r w:rsidRPr="00A4751D">
        <w:rPr>
          <w:rFonts w:eastAsia="Times New Roman" w:cstheme="minorHAnsi"/>
          <w:color w:val="212121"/>
          <w:sz w:val="22"/>
          <w:szCs w:val="22"/>
        </w:rPr>
        <w:t xml:space="preserve">Fishman, Charles. (2019) </w:t>
      </w:r>
      <w:r w:rsidRPr="00A4751D">
        <w:rPr>
          <w:rFonts w:eastAsia="Times New Roman" w:cstheme="minorHAnsi"/>
          <w:i/>
          <w:iCs/>
          <w:color w:val="212121"/>
          <w:sz w:val="22"/>
          <w:szCs w:val="22"/>
        </w:rPr>
        <w:t>One Giant Leap: The Impossible Mission that Flew Us to the Moon</w:t>
      </w:r>
      <w:r w:rsidR="009B0897" w:rsidRPr="00A4751D">
        <w:rPr>
          <w:rFonts w:eastAsia="Times New Roman" w:cstheme="minorHAnsi"/>
          <w:i/>
          <w:iCs/>
          <w:color w:val="212121"/>
          <w:sz w:val="22"/>
          <w:szCs w:val="22"/>
        </w:rPr>
        <w:t xml:space="preserve">. </w:t>
      </w:r>
      <w:r w:rsidR="009B0897" w:rsidRPr="00A4751D">
        <w:rPr>
          <w:rFonts w:eastAsia="Times New Roman" w:cstheme="minorHAnsi"/>
          <w:b/>
          <w:bCs/>
          <w:color w:val="212121"/>
          <w:sz w:val="22"/>
          <w:szCs w:val="22"/>
        </w:rPr>
        <w:t>Excerpts</w:t>
      </w:r>
      <w:r w:rsidR="009B0897" w:rsidRPr="00A4751D">
        <w:rPr>
          <w:rFonts w:eastAsia="Times New Roman" w:cstheme="minorHAnsi"/>
          <w:b/>
          <w:bCs/>
          <w:i/>
          <w:iCs/>
          <w:color w:val="212121"/>
          <w:sz w:val="22"/>
          <w:szCs w:val="22"/>
        </w:rPr>
        <w:t>.</w:t>
      </w:r>
    </w:p>
    <w:p w14:paraId="59FB0365" w14:textId="070C3C97" w:rsidR="003A5A13" w:rsidRPr="00A4751D" w:rsidRDefault="003A5A13" w:rsidP="00430575">
      <w:pPr>
        <w:spacing w:after="120"/>
        <w:rPr>
          <w:rFonts w:eastAsia="Times New Roman" w:cstheme="minorHAnsi"/>
          <w:i/>
          <w:iCs/>
          <w:color w:val="212121"/>
          <w:sz w:val="22"/>
          <w:szCs w:val="22"/>
        </w:rPr>
      </w:pPr>
      <w:r w:rsidRPr="00A4751D">
        <w:rPr>
          <w:rFonts w:eastAsia="Times New Roman" w:cstheme="minorHAnsi"/>
          <w:color w:val="212121"/>
          <w:sz w:val="22"/>
          <w:szCs w:val="22"/>
        </w:rPr>
        <w:t xml:space="preserve">McCardle, Megan. (2014) </w:t>
      </w:r>
      <w:r w:rsidRPr="00A4751D">
        <w:rPr>
          <w:rFonts w:eastAsia="Times New Roman" w:cstheme="minorHAnsi"/>
          <w:i/>
          <w:iCs/>
          <w:color w:val="212121"/>
          <w:sz w:val="22"/>
          <w:szCs w:val="22"/>
        </w:rPr>
        <w:t>The Upside of Down: Why Failing Well Is the Key to Success.</w:t>
      </w:r>
      <w:r w:rsidR="009B0897" w:rsidRPr="00A4751D">
        <w:rPr>
          <w:rFonts w:eastAsia="Times New Roman" w:cstheme="minorHAnsi"/>
          <w:i/>
          <w:iCs/>
          <w:color w:val="212121"/>
          <w:sz w:val="22"/>
          <w:szCs w:val="22"/>
        </w:rPr>
        <w:t xml:space="preserve"> </w:t>
      </w:r>
      <w:r w:rsidR="009B0897" w:rsidRPr="00A4751D">
        <w:rPr>
          <w:rFonts w:eastAsia="Times New Roman" w:cstheme="minorHAnsi"/>
          <w:b/>
          <w:bCs/>
          <w:color w:val="212121"/>
          <w:sz w:val="22"/>
          <w:szCs w:val="22"/>
        </w:rPr>
        <w:t>Excerpts</w:t>
      </w:r>
      <w:r w:rsidR="009B0897" w:rsidRPr="00A4751D">
        <w:rPr>
          <w:rFonts w:eastAsia="Times New Roman" w:cstheme="minorHAnsi"/>
          <w:color w:val="212121"/>
          <w:sz w:val="22"/>
          <w:szCs w:val="22"/>
        </w:rPr>
        <w:t>.</w:t>
      </w:r>
    </w:p>
    <w:p w14:paraId="46860F18" w14:textId="25D47DFD" w:rsidR="003A5A13" w:rsidRPr="00A4751D" w:rsidRDefault="003A5A13" w:rsidP="00430575">
      <w:pPr>
        <w:spacing w:after="120"/>
        <w:rPr>
          <w:rFonts w:eastAsia="Times New Roman" w:cstheme="minorHAnsi"/>
          <w:i/>
          <w:iCs/>
          <w:color w:val="212121"/>
          <w:sz w:val="22"/>
          <w:szCs w:val="22"/>
        </w:rPr>
      </w:pPr>
      <w:r w:rsidRPr="00A4751D">
        <w:rPr>
          <w:rFonts w:eastAsia="Times New Roman" w:cstheme="minorHAnsi"/>
          <w:color w:val="212121"/>
          <w:sz w:val="22"/>
          <w:szCs w:val="22"/>
        </w:rPr>
        <w:t xml:space="preserve">Ridley, Matt. (2021) </w:t>
      </w:r>
      <w:r w:rsidRPr="00A4751D">
        <w:rPr>
          <w:rFonts w:eastAsia="Times New Roman" w:cstheme="minorHAnsi"/>
          <w:i/>
          <w:iCs/>
          <w:color w:val="212121"/>
          <w:sz w:val="22"/>
          <w:szCs w:val="22"/>
        </w:rPr>
        <w:t>How Innovation Works: And Why It Flourishes in Freedom.</w:t>
      </w:r>
    </w:p>
    <w:p w14:paraId="63F2142C" w14:textId="5D0E68B6" w:rsidR="00EA2C49" w:rsidRPr="00A4751D" w:rsidRDefault="00EA2C49" w:rsidP="00430575">
      <w:pPr>
        <w:spacing w:after="120"/>
        <w:rPr>
          <w:rFonts w:eastAsia="Times New Roman" w:cstheme="minorHAnsi"/>
          <w:color w:val="212121"/>
          <w:sz w:val="22"/>
          <w:szCs w:val="22"/>
        </w:rPr>
      </w:pPr>
      <w:r w:rsidRPr="00A4751D">
        <w:rPr>
          <w:rFonts w:eastAsia="Times New Roman" w:cstheme="minorHAnsi"/>
          <w:color w:val="212121"/>
          <w:sz w:val="22"/>
          <w:szCs w:val="22"/>
        </w:rPr>
        <w:t xml:space="preserve">Swenson, Cole. </w:t>
      </w:r>
      <w:hyperlink r:id="rId6" w:history="1">
        <w:r w:rsidRPr="00A4751D">
          <w:rPr>
            <w:rStyle w:val="Hyperlink"/>
            <w:rFonts w:eastAsia="Times New Roman" w:cstheme="minorHAnsi"/>
            <w:i/>
            <w:iCs/>
            <w:sz w:val="22"/>
            <w:szCs w:val="22"/>
          </w:rPr>
          <w:t>The Invention of Streetlights</w:t>
        </w:r>
        <w:r w:rsidRPr="00A4751D">
          <w:rPr>
            <w:rStyle w:val="Hyperlink"/>
            <w:rFonts w:eastAsia="Times New Roman" w:cstheme="minorHAnsi"/>
            <w:sz w:val="22"/>
            <w:szCs w:val="22"/>
          </w:rPr>
          <w:t>.</w:t>
        </w:r>
      </w:hyperlink>
    </w:p>
    <w:p w14:paraId="7B66940B" w14:textId="16924C26" w:rsidR="003A5A13" w:rsidRPr="00A4751D" w:rsidRDefault="003A5A13" w:rsidP="00430575">
      <w:pPr>
        <w:spacing w:after="120"/>
        <w:rPr>
          <w:rFonts w:eastAsia="Times New Roman" w:cstheme="minorHAnsi"/>
          <w:i/>
          <w:iCs/>
          <w:color w:val="212121"/>
          <w:sz w:val="22"/>
          <w:szCs w:val="22"/>
        </w:rPr>
      </w:pPr>
      <w:r w:rsidRPr="00A4751D">
        <w:rPr>
          <w:rFonts w:eastAsia="Times New Roman" w:cstheme="minorHAnsi"/>
          <w:color w:val="212121"/>
          <w:sz w:val="22"/>
          <w:szCs w:val="22"/>
        </w:rPr>
        <w:t xml:space="preserve">Zola, Emile. </w:t>
      </w:r>
      <w:r w:rsidRPr="00A4751D">
        <w:rPr>
          <w:rFonts w:eastAsia="Times New Roman" w:cstheme="minorHAnsi"/>
          <w:i/>
          <w:iCs/>
          <w:color w:val="212121"/>
          <w:sz w:val="22"/>
          <w:szCs w:val="22"/>
        </w:rPr>
        <w:t>The Ladies Paradise.</w:t>
      </w:r>
    </w:p>
    <w:p w14:paraId="05800448" w14:textId="7059C096" w:rsidR="003A5A13" w:rsidRPr="00A4751D" w:rsidRDefault="003A5A13" w:rsidP="00430575">
      <w:pPr>
        <w:spacing w:after="120"/>
        <w:rPr>
          <w:rFonts w:eastAsia="Times New Roman" w:cstheme="minorHAnsi"/>
          <w:color w:val="212121"/>
          <w:sz w:val="22"/>
          <w:szCs w:val="22"/>
        </w:rPr>
      </w:pPr>
      <w:r w:rsidRPr="00A4751D">
        <w:rPr>
          <w:rFonts w:eastAsia="Times New Roman" w:cstheme="minorHAnsi"/>
          <w:color w:val="212121"/>
          <w:sz w:val="22"/>
          <w:szCs w:val="22"/>
        </w:rPr>
        <w:t>Ford vs. Ferrari. (2019) Directed by James Mangold.</w:t>
      </w:r>
    </w:p>
    <w:p w14:paraId="682E3CC3" w14:textId="738E7AFF" w:rsidR="003A5A13" w:rsidRPr="00A4751D" w:rsidRDefault="003A5A13" w:rsidP="00430575">
      <w:pPr>
        <w:spacing w:after="120"/>
        <w:rPr>
          <w:rFonts w:eastAsia="Times New Roman" w:cstheme="minorHAnsi"/>
          <w:color w:val="212121"/>
          <w:sz w:val="22"/>
          <w:szCs w:val="22"/>
        </w:rPr>
      </w:pPr>
      <w:r w:rsidRPr="00A4751D">
        <w:rPr>
          <w:rFonts w:eastAsia="Times New Roman" w:cstheme="minorHAnsi"/>
          <w:color w:val="212121"/>
          <w:sz w:val="22"/>
          <w:szCs w:val="22"/>
        </w:rPr>
        <w:t>Joy. (2015) Directed by David O. Russell.</w:t>
      </w:r>
    </w:p>
    <w:p w14:paraId="3C1171B0" w14:textId="400A2FA0" w:rsidR="009B0897" w:rsidRPr="00A4751D" w:rsidRDefault="009B0897" w:rsidP="00430575">
      <w:pPr>
        <w:spacing w:after="120"/>
        <w:rPr>
          <w:rFonts w:eastAsia="Times New Roman" w:cstheme="minorHAnsi"/>
          <w:color w:val="212121"/>
          <w:sz w:val="22"/>
          <w:szCs w:val="22"/>
        </w:rPr>
      </w:pPr>
      <w:r w:rsidRPr="00A4751D">
        <w:rPr>
          <w:rFonts w:eastAsia="Times New Roman" w:cstheme="minorHAnsi"/>
          <w:color w:val="212121"/>
          <w:sz w:val="22"/>
          <w:szCs w:val="22"/>
        </w:rPr>
        <w:t>The Founder (2017). Directed by John Lee Hancock.</w:t>
      </w:r>
    </w:p>
    <w:p w14:paraId="10A691B6" w14:textId="121C0E76" w:rsidR="003A5A13" w:rsidRPr="00A4751D" w:rsidRDefault="003A5A13" w:rsidP="00430575">
      <w:pPr>
        <w:spacing w:after="120"/>
        <w:rPr>
          <w:rFonts w:eastAsia="Times New Roman" w:cstheme="minorHAnsi"/>
          <w:i/>
          <w:iCs/>
          <w:color w:val="212121"/>
          <w:sz w:val="22"/>
          <w:szCs w:val="22"/>
        </w:rPr>
      </w:pPr>
    </w:p>
    <w:p w14:paraId="1F91702E" w14:textId="6A32CDD8" w:rsidR="00430575" w:rsidRPr="00A4751D" w:rsidRDefault="00430575" w:rsidP="00430575">
      <w:pPr>
        <w:spacing w:after="120"/>
        <w:rPr>
          <w:rFonts w:eastAsia="Times New Roman" w:cstheme="minorHAnsi"/>
          <w:b/>
          <w:bCs/>
          <w:sz w:val="22"/>
          <w:szCs w:val="22"/>
        </w:rPr>
      </w:pPr>
      <w:r w:rsidRPr="00A4751D">
        <w:rPr>
          <w:rFonts w:eastAsia="Times New Roman" w:cstheme="minorHAnsi"/>
          <w:b/>
          <w:bCs/>
          <w:sz w:val="22"/>
          <w:szCs w:val="22"/>
        </w:rPr>
        <w:t>Schedule – Subject to Change</w:t>
      </w:r>
    </w:p>
    <w:p w14:paraId="3A0FC83D" w14:textId="3F497892" w:rsidR="00D336E8" w:rsidRPr="00A4751D" w:rsidRDefault="00D336E8" w:rsidP="00430575">
      <w:pPr>
        <w:spacing w:after="120"/>
        <w:rPr>
          <w:rFonts w:eastAsia="Times New Roman" w:cstheme="minorHAnsi"/>
          <w:sz w:val="22"/>
          <w:szCs w:val="22"/>
        </w:rPr>
      </w:pPr>
      <w:r w:rsidRPr="00A4751D">
        <w:rPr>
          <w:rFonts w:eastAsia="Times New Roman" w:cstheme="minorHAnsi"/>
          <w:sz w:val="22"/>
          <w:szCs w:val="22"/>
        </w:rPr>
        <w:t>The assigned texts and films explore the topic of innovation from a variety of perspectives. Throughout the course we will be placing these in conversation with each other by reading multiple texts at once (or watching films) and having class discussions that alternate in their focus. The goal</w:t>
      </w:r>
      <w:r w:rsidR="00A4751D" w:rsidRPr="00A4751D">
        <w:rPr>
          <w:rFonts w:eastAsia="Times New Roman" w:cstheme="minorHAnsi"/>
          <w:sz w:val="22"/>
          <w:szCs w:val="22"/>
        </w:rPr>
        <w:t>, by the end of the course, is to develop a more well-rounded picture of innovation and the role failure plays in it. But exactly what that picture looks like and how the texts and films we explore relate to one another is something that will be discovered and created along the way.</w:t>
      </w:r>
    </w:p>
    <w:tbl>
      <w:tblPr>
        <w:tblW w:w="3615" w:type="dxa"/>
        <w:tblCellMar>
          <w:left w:w="0" w:type="dxa"/>
          <w:right w:w="0" w:type="dxa"/>
        </w:tblCellMar>
        <w:tblLook w:val="04A0" w:firstRow="1" w:lastRow="0" w:firstColumn="1" w:lastColumn="0" w:noHBand="0" w:noVBand="1"/>
      </w:tblPr>
      <w:tblGrid>
        <w:gridCol w:w="1013"/>
        <w:gridCol w:w="737"/>
        <w:gridCol w:w="96"/>
        <w:gridCol w:w="1769"/>
      </w:tblGrid>
      <w:tr w:rsidR="00DB74C2" w:rsidRPr="00A4751D" w14:paraId="1B328CAB"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798677" w14:textId="6F2D2355" w:rsidR="00DB74C2" w:rsidRPr="00A4751D" w:rsidRDefault="00DB74C2" w:rsidP="00DB74C2">
            <w:pPr>
              <w:rPr>
                <w:rFonts w:eastAsia="Times New Roman" w:cstheme="minorHAnsi"/>
                <w:sz w:val="22"/>
                <w:szCs w:val="22"/>
              </w:rPr>
            </w:pPr>
            <w:r>
              <w:rPr>
                <w:rStyle w:val="Strong"/>
              </w:rPr>
              <w:t>Week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282F10" w14:textId="7E9FA84E" w:rsidR="00DB74C2" w:rsidRPr="00A4751D" w:rsidRDefault="00DB74C2" w:rsidP="00DB74C2">
            <w:pPr>
              <w:rPr>
                <w:rFonts w:eastAsia="Times New Roman" w:cstheme="minorHAnsi"/>
                <w:b/>
                <w:bCs/>
                <w:color w:val="000000"/>
                <w:sz w:val="22"/>
                <w:szCs w:val="22"/>
              </w:rPr>
            </w:pPr>
            <w:r>
              <w:t>Aug. 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A25C9F" w14:textId="77777777"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C7FC9B" w14:textId="3F1AFDC6" w:rsidR="00DB74C2" w:rsidRPr="00A4751D" w:rsidRDefault="00DB74C2" w:rsidP="00DB74C2">
            <w:pPr>
              <w:rPr>
                <w:rFonts w:eastAsia="Times New Roman" w:cstheme="minorHAnsi"/>
                <w:b/>
                <w:bCs/>
                <w:color w:val="000000"/>
                <w:sz w:val="22"/>
                <w:szCs w:val="22"/>
              </w:rPr>
            </w:pPr>
            <w:r>
              <w:t>Swenson</w:t>
            </w:r>
          </w:p>
        </w:tc>
      </w:tr>
      <w:tr w:rsidR="00DB74C2" w:rsidRPr="00A4751D" w14:paraId="1F149667"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4B4519" w14:textId="098675E4"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A6CD23" w14:textId="7A454229" w:rsidR="00DB74C2" w:rsidRPr="00A4751D" w:rsidRDefault="00DB74C2" w:rsidP="00DB74C2">
            <w:pPr>
              <w:jc w:val="right"/>
              <w:rPr>
                <w:rFonts w:eastAsia="Times New Roman" w:cstheme="minorHAnsi"/>
                <w:color w:val="000000"/>
                <w:sz w:val="22"/>
                <w:szCs w:val="22"/>
              </w:rPr>
            </w:pPr>
            <w:r>
              <w:t>Sept.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1897B2"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807BA8" w14:textId="4E0810B6" w:rsidR="00DB74C2" w:rsidRPr="00A4751D" w:rsidRDefault="00DB74C2" w:rsidP="00DB74C2">
            <w:pPr>
              <w:rPr>
                <w:rFonts w:eastAsia="Times New Roman" w:cstheme="minorHAnsi"/>
                <w:color w:val="000000"/>
                <w:sz w:val="22"/>
                <w:szCs w:val="22"/>
              </w:rPr>
            </w:pPr>
            <w:r>
              <w:t>Fishman Ch. 1-2</w:t>
            </w:r>
          </w:p>
        </w:tc>
      </w:tr>
      <w:tr w:rsidR="00DB74C2" w:rsidRPr="00A4751D" w14:paraId="3C2ABDA4"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DAB3FF" w14:textId="2675ECA9" w:rsidR="00DB74C2" w:rsidRPr="00A4751D" w:rsidRDefault="00DB74C2" w:rsidP="00DB74C2">
            <w:pPr>
              <w:rPr>
                <w:rFonts w:eastAsia="Times New Roman" w:cstheme="minorHAnsi"/>
                <w:color w:val="000000"/>
                <w:sz w:val="22"/>
                <w:szCs w:val="22"/>
              </w:rPr>
            </w:pPr>
            <w:r>
              <w:rPr>
                <w:rStyle w:val="Strong"/>
              </w:rPr>
              <w:t>Week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3841E3" w14:textId="7746A20B" w:rsidR="00DB74C2" w:rsidRPr="00A4751D" w:rsidRDefault="00DB74C2" w:rsidP="00DB74C2">
            <w:pPr>
              <w:jc w:val="right"/>
              <w:rPr>
                <w:rFonts w:eastAsia="Times New Roman" w:cstheme="minorHAnsi"/>
                <w:color w:val="000000"/>
                <w:sz w:val="22"/>
                <w:szCs w:val="22"/>
              </w:rPr>
            </w:pPr>
            <w:r>
              <w:t>Sept.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446BDF"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8EB0BA7" w14:textId="47A3C47B" w:rsidR="00DB74C2" w:rsidRPr="00A4751D" w:rsidRDefault="00DB74C2" w:rsidP="00DB74C2">
            <w:pPr>
              <w:rPr>
                <w:rFonts w:eastAsia="Times New Roman" w:cstheme="minorHAnsi"/>
                <w:color w:val="000000"/>
                <w:sz w:val="22"/>
                <w:szCs w:val="22"/>
              </w:rPr>
            </w:pPr>
            <w:r>
              <w:t>Zola Ch. 1-2</w:t>
            </w:r>
          </w:p>
        </w:tc>
      </w:tr>
      <w:tr w:rsidR="00DB74C2" w:rsidRPr="00A4751D" w14:paraId="24FE36B9"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BA0A5A" w14:textId="70B58703"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2C0D5D" w14:textId="25BE28EE" w:rsidR="00DB74C2" w:rsidRPr="00A4751D" w:rsidRDefault="00DB74C2" w:rsidP="00DB74C2">
            <w:pPr>
              <w:jc w:val="right"/>
              <w:rPr>
                <w:rFonts w:eastAsia="Times New Roman" w:cstheme="minorHAnsi"/>
                <w:color w:val="000000"/>
                <w:sz w:val="22"/>
                <w:szCs w:val="22"/>
              </w:rPr>
            </w:pPr>
            <w:r>
              <w:t>Sept.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098D7C"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C85D30C" w14:textId="09DE5D69" w:rsidR="00DB74C2" w:rsidRPr="00A4751D" w:rsidRDefault="00DB74C2" w:rsidP="00DB74C2">
            <w:pPr>
              <w:rPr>
                <w:rFonts w:eastAsia="Times New Roman" w:cstheme="minorHAnsi"/>
                <w:sz w:val="22"/>
                <w:szCs w:val="22"/>
              </w:rPr>
            </w:pPr>
            <w:r>
              <w:t>Fishman Ch. 3-4</w:t>
            </w:r>
          </w:p>
        </w:tc>
      </w:tr>
      <w:tr w:rsidR="00DB74C2" w:rsidRPr="00A4751D" w14:paraId="714E7949"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8615FF" w14:textId="32B24642" w:rsidR="00DB74C2" w:rsidRPr="00A4751D" w:rsidRDefault="00DB74C2" w:rsidP="00DB74C2">
            <w:pPr>
              <w:rPr>
                <w:rFonts w:eastAsia="Times New Roman" w:cstheme="minorHAnsi"/>
                <w:sz w:val="22"/>
                <w:szCs w:val="22"/>
              </w:rPr>
            </w:pPr>
            <w:r>
              <w:rPr>
                <w:rStyle w:val="Strong"/>
              </w:rPr>
              <w:t>Week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06B9B7" w14:textId="7740ACD0" w:rsidR="00DB74C2" w:rsidRPr="00A4751D" w:rsidRDefault="00DB74C2" w:rsidP="00DB74C2">
            <w:pPr>
              <w:jc w:val="right"/>
              <w:rPr>
                <w:rFonts w:eastAsia="Times New Roman" w:cstheme="minorHAnsi"/>
                <w:color w:val="000000"/>
                <w:sz w:val="22"/>
                <w:szCs w:val="22"/>
              </w:rPr>
            </w:pPr>
            <w:r>
              <w:t>Sept.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0F98C4"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6477A2" w14:textId="3A587E9C" w:rsidR="00DB74C2" w:rsidRPr="00A4751D" w:rsidRDefault="00DB74C2" w:rsidP="00DB74C2">
            <w:pPr>
              <w:rPr>
                <w:rFonts w:eastAsia="Times New Roman" w:cstheme="minorHAnsi"/>
                <w:sz w:val="22"/>
                <w:szCs w:val="22"/>
              </w:rPr>
            </w:pPr>
            <w:r>
              <w:t>Zola Ch. 3-4</w:t>
            </w:r>
          </w:p>
        </w:tc>
      </w:tr>
      <w:tr w:rsidR="00DB74C2" w:rsidRPr="00A4751D" w14:paraId="4AA0601D"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8FD3E3" w14:textId="6FFDFEEF"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C09ABC" w14:textId="2F99FB1A" w:rsidR="00DB74C2" w:rsidRPr="00A4751D" w:rsidRDefault="00DB74C2" w:rsidP="00DB74C2">
            <w:pPr>
              <w:jc w:val="right"/>
              <w:rPr>
                <w:rFonts w:eastAsia="Times New Roman" w:cstheme="minorHAnsi"/>
                <w:color w:val="000000"/>
                <w:sz w:val="22"/>
                <w:szCs w:val="22"/>
              </w:rPr>
            </w:pPr>
            <w:r>
              <w:t>Sept.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FCEE05"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74419D9" w14:textId="3DDF0DA9" w:rsidR="00DB74C2" w:rsidRPr="00A4751D" w:rsidRDefault="00DB74C2" w:rsidP="00DB74C2">
            <w:pPr>
              <w:rPr>
                <w:rFonts w:eastAsia="Times New Roman" w:cstheme="minorHAnsi"/>
                <w:color w:val="000000"/>
                <w:sz w:val="22"/>
                <w:szCs w:val="22"/>
              </w:rPr>
            </w:pPr>
            <w:r>
              <w:t>Fishman Ch. 5-6</w:t>
            </w:r>
          </w:p>
        </w:tc>
      </w:tr>
      <w:tr w:rsidR="00DB74C2" w:rsidRPr="00A4751D" w14:paraId="437F24A8"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9420EA" w14:textId="311BDF57" w:rsidR="00DB74C2" w:rsidRPr="00A4751D" w:rsidRDefault="00DB74C2" w:rsidP="00DB74C2">
            <w:pPr>
              <w:rPr>
                <w:rFonts w:eastAsia="Times New Roman" w:cstheme="minorHAnsi"/>
                <w:color w:val="000000"/>
                <w:sz w:val="22"/>
                <w:szCs w:val="22"/>
              </w:rPr>
            </w:pPr>
            <w:r>
              <w:rPr>
                <w:rStyle w:val="Strong"/>
              </w:rPr>
              <w:lastRenderedPageBreak/>
              <w:t>Week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BF6576" w14:textId="4F2C900B" w:rsidR="00DB74C2" w:rsidRPr="00A4751D" w:rsidRDefault="00DB74C2" w:rsidP="00DB74C2">
            <w:pPr>
              <w:jc w:val="right"/>
              <w:rPr>
                <w:rFonts w:eastAsia="Times New Roman" w:cstheme="minorHAnsi"/>
                <w:color w:val="000000"/>
                <w:sz w:val="22"/>
                <w:szCs w:val="22"/>
              </w:rPr>
            </w:pPr>
            <w:r>
              <w:t>Sept. 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A4190A"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615ED0" w14:textId="157003BD" w:rsidR="00DB74C2" w:rsidRPr="00A4751D" w:rsidRDefault="00DB74C2" w:rsidP="00DB74C2">
            <w:pPr>
              <w:rPr>
                <w:rFonts w:eastAsia="Times New Roman" w:cstheme="minorHAnsi"/>
                <w:sz w:val="22"/>
                <w:szCs w:val="22"/>
              </w:rPr>
            </w:pPr>
            <w:r>
              <w:t>Zola Ch. 5-6</w:t>
            </w:r>
          </w:p>
        </w:tc>
      </w:tr>
      <w:tr w:rsidR="00DB74C2" w:rsidRPr="00A4751D" w14:paraId="5F4BABD2"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AE2BBA" w14:textId="054C1F3D"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D07196" w14:textId="2BEAD94B" w:rsidR="00DB74C2" w:rsidRPr="00A4751D" w:rsidRDefault="00DB74C2" w:rsidP="00DB74C2">
            <w:pPr>
              <w:jc w:val="right"/>
              <w:rPr>
                <w:rFonts w:eastAsia="Times New Roman" w:cstheme="minorHAnsi"/>
                <w:color w:val="000000"/>
                <w:sz w:val="22"/>
                <w:szCs w:val="22"/>
              </w:rPr>
            </w:pPr>
            <w:r>
              <w:t>Sept. 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A25A6F"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745773" w14:textId="4AA8BB9B" w:rsidR="00DB74C2" w:rsidRPr="00A4751D" w:rsidRDefault="00DB74C2" w:rsidP="00DB74C2">
            <w:pPr>
              <w:rPr>
                <w:rFonts w:eastAsia="Times New Roman" w:cstheme="minorHAnsi"/>
                <w:color w:val="000000"/>
                <w:sz w:val="22"/>
                <w:szCs w:val="22"/>
              </w:rPr>
            </w:pPr>
            <w:r>
              <w:t>Fishman Ch. 7-8</w:t>
            </w:r>
          </w:p>
        </w:tc>
      </w:tr>
      <w:tr w:rsidR="00DB74C2" w:rsidRPr="00A4751D" w14:paraId="2A3C2F28"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0B7758" w14:textId="4631F3DD" w:rsidR="00DB74C2" w:rsidRPr="00A4751D" w:rsidRDefault="00DB74C2" w:rsidP="00DB74C2">
            <w:pPr>
              <w:rPr>
                <w:rFonts w:eastAsia="Times New Roman" w:cstheme="minorHAnsi"/>
                <w:color w:val="000000"/>
                <w:sz w:val="22"/>
                <w:szCs w:val="22"/>
              </w:rPr>
            </w:pPr>
            <w:r>
              <w:rPr>
                <w:rStyle w:val="Strong"/>
              </w:rPr>
              <w:t>Week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EE65ED" w14:textId="16A9B204" w:rsidR="00DB74C2" w:rsidRPr="00A4751D" w:rsidRDefault="00DB74C2" w:rsidP="00DB74C2">
            <w:pPr>
              <w:jc w:val="right"/>
              <w:rPr>
                <w:rFonts w:eastAsia="Times New Roman" w:cstheme="minorHAnsi"/>
                <w:color w:val="000000"/>
                <w:sz w:val="22"/>
                <w:szCs w:val="22"/>
              </w:rPr>
            </w:pPr>
            <w:r>
              <w:t>Sept. 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C911C8"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BC19F1" w14:textId="4E018B72" w:rsidR="00DB74C2" w:rsidRPr="00A4751D" w:rsidRDefault="00DB74C2" w:rsidP="00DB74C2">
            <w:pPr>
              <w:rPr>
                <w:rFonts w:eastAsia="Times New Roman" w:cstheme="minorHAnsi"/>
                <w:sz w:val="22"/>
                <w:szCs w:val="22"/>
              </w:rPr>
            </w:pPr>
            <w:r>
              <w:t>Zola Ch. 7-8</w:t>
            </w:r>
          </w:p>
        </w:tc>
      </w:tr>
      <w:tr w:rsidR="00DB74C2" w:rsidRPr="00A4751D" w14:paraId="1FFEF98B"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E9EE11" w14:textId="2C4F7646"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5EE887" w14:textId="63855D35" w:rsidR="00DB74C2" w:rsidRPr="00A4751D" w:rsidRDefault="00DB74C2" w:rsidP="00DB74C2">
            <w:pPr>
              <w:jc w:val="right"/>
              <w:rPr>
                <w:rFonts w:eastAsia="Times New Roman" w:cstheme="minorHAnsi"/>
                <w:color w:val="000000"/>
                <w:sz w:val="22"/>
                <w:szCs w:val="22"/>
              </w:rPr>
            </w:pPr>
            <w:r>
              <w:t>Sept. 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0B6187"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9A953C1" w14:textId="08637D40" w:rsidR="00DB74C2" w:rsidRPr="00A4751D" w:rsidRDefault="00DB74C2" w:rsidP="00DB74C2">
            <w:pPr>
              <w:rPr>
                <w:rFonts w:eastAsia="Times New Roman" w:cstheme="minorHAnsi"/>
                <w:color w:val="000000"/>
                <w:sz w:val="22"/>
                <w:szCs w:val="22"/>
              </w:rPr>
            </w:pPr>
            <w:r>
              <w:t>Fishman Ch. 9</w:t>
            </w:r>
          </w:p>
        </w:tc>
      </w:tr>
      <w:tr w:rsidR="00DB74C2" w:rsidRPr="00A4751D" w14:paraId="37546B2E"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B80897" w14:textId="6BC8BA2B" w:rsidR="00DB74C2" w:rsidRPr="00A4751D" w:rsidRDefault="00DB74C2" w:rsidP="00DB74C2">
            <w:pPr>
              <w:rPr>
                <w:rFonts w:eastAsia="Times New Roman" w:cstheme="minorHAnsi"/>
                <w:color w:val="000000"/>
                <w:sz w:val="22"/>
                <w:szCs w:val="22"/>
              </w:rPr>
            </w:pPr>
            <w:r>
              <w:rPr>
                <w:rStyle w:val="Strong"/>
              </w:rPr>
              <w:t>Week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2E3A16" w14:textId="68878E82" w:rsidR="00DB74C2" w:rsidRPr="00A4751D" w:rsidRDefault="00DB74C2" w:rsidP="00DB74C2">
            <w:pPr>
              <w:jc w:val="right"/>
              <w:rPr>
                <w:rFonts w:eastAsia="Times New Roman" w:cstheme="minorHAnsi"/>
                <w:color w:val="000000"/>
                <w:sz w:val="22"/>
                <w:szCs w:val="22"/>
              </w:rPr>
            </w:pPr>
            <w:r>
              <w:t>Oct.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771E6F"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2D743E5" w14:textId="5DC73948" w:rsidR="00DB74C2" w:rsidRPr="00A4751D" w:rsidRDefault="00DB74C2" w:rsidP="00DB74C2">
            <w:pPr>
              <w:rPr>
                <w:rFonts w:eastAsia="Times New Roman" w:cstheme="minorHAnsi"/>
                <w:sz w:val="22"/>
                <w:szCs w:val="22"/>
              </w:rPr>
            </w:pPr>
            <w:r>
              <w:t>Zola Ch. 9-10</w:t>
            </w:r>
          </w:p>
        </w:tc>
      </w:tr>
      <w:tr w:rsidR="00DB74C2" w:rsidRPr="00A4751D" w14:paraId="4DB35FD1"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A08606" w14:textId="3EED6A27"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426480" w14:textId="7F21690C" w:rsidR="00DB74C2" w:rsidRPr="00A4751D" w:rsidRDefault="00DB74C2" w:rsidP="00DB74C2">
            <w:pPr>
              <w:jc w:val="right"/>
              <w:rPr>
                <w:rFonts w:eastAsia="Times New Roman" w:cstheme="minorHAnsi"/>
                <w:color w:val="000000"/>
                <w:sz w:val="22"/>
                <w:szCs w:val="22"/>
              </w:rPr>
            </w:pPr>
            <w:r>
              <w:t>Oct.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1677EA"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0317C2" w14:textId="74293774" w:rsidR="00DB74C2" w:rsidRPr="00A4751D" w:rsidRDefault="00DB74C2" w:rsidP="00DB74C2">
            <w:pPr>
              <w:rPr>
                <w:rFonts w:eastAsia="Times New Roman" w:cstheme="minorHAnsi"/>
                <w:color w:val="000000"/>
                <w:sz w:val="22"/>
                <w:szCs w:val="22"/>
              </w:rPr>
            </w:pPr>
            <w:r>
              <w:t>Ridley Intro + Ch. 1</w:t>
            </w:r>
          </w:p>
        </w:tc>
      </w:tr>
      <w:tr w:rsidR="00DB74C2" w:rsidRPr="00A4751D" w14:paraId="63306FEB"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6FB5F4" w14:textId="6C415686" w:rsidR="00DB74C2" w:rsidRPr="00A4751D" w:rsidRDefault="00DB74C2" w:rsidP="00DB74C2">
            <w:pPr>
              <w:rPr>
                <w:rFonts w:eastAsia="Times New Roman" w:cstheme="minorHAnsi"/>
                <w:color w:val="000000"/>
                <w:sz w:val="22"/>
                <w:szCs w:val="22"/>
              </w:rPr>
            </w:pPr>
            <w:r>
              <w:rPr>
                <w:rStyle w:val="Strong"/>
              </w:rPr>
              <w:t>Week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A45A75" w14:textId="40B12AFE" w:rsidR="00DB74C2" w:rsidRPr="00A4751D" w:rsidRDefault="00DB74C2" w:rsidP="00DB74C2">
            <w:pPr>
              <w:jc w:val="right"/>
              <w:rPr>
                <w:rFonts w:eastAsia="Times New Roman" w:cstheme="minorHAnsi"/>
                <w:color w:val="000000"/>
                <w:sz w:val="22"/>
                <w:szCs w:val="22"/>
              </w:rPr>
            </w:pPr>
            <w:r>
              <w:t>Oct.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2F2E6C"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1498A2" w14:textId="7859C6DA" w:rsidR="00DB74C2" w:rsidRPr="00A4751D" w:rsidRDefault="00DB74C2" w:rsidP="00DB74C2">
            <w:pPr>
              <w:rPr>
                <w:rFonts w:eastAsia="Times New Roman" w:cstheme="minorHAnsi"/>
                <w:sz w:val="22"/>
                <w:szCs w:val="22"/>
              </w:rPr>
            </w:pPr>
            <w:r>
              <w:t>Zola Ch. 11-12</w:t>
            </w:r>
          </w:p>
        </w:tc>
      </w:tr>
      <w:tr w:rsidR="00DB74C2" w:rsidRPr="00A4751D" w14:paraId="176311F1"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4267E1" w14:textId="272E8731"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9816F5" w14:textId="44EEC887" w:rsidR="00DB74C2" w:rsidRPr="00A4751D" w:rsidRDefault="00DB74C2" w:rsidP="00DB74C2">
            <w:pPr>
              <w:jc w:val="right"/>
              <w:rPr>
                <w:rFonts w:eastAsia="Times New Roman" w:cstheme="minorHAnsi"/>
                <w:color w:val="000000"/>
                <w:sz w:val="22"/>
                <w:szCs w:val="22"/>
              </w:rPr>
            </w:pPr>
            <w:r>
              <w:t>Oct.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B55DEA"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BE0BA98" w14:textId="022B264F" w:rsidR="00DB74C2" w:rsidRPr="00A4751D" w:rsidRDefault="00DB74C2" w:rsidP="00DB74C2">
            <w:pPr>
              <w:rPr>
                <w:rFonts w:eastAsia="Times New Roman" w:cstheme="minorHAnsi"/>
                <w:color w:val="000000"/>
                <w:sz w:val="22"/>
                <w:szCs w:val="22"/>
              </w:rPr>
            </w:pPr>
            <w:r>
              <w:t>Ridley, Ch. 2-3</w:t>
            </w:r>
          </w:p>
        </w:tc>
      </w:tr>
      <w:tr w:rsidR="00DB74C2" w:rsidRPr="00A4751D" w14:paraId="605978FC"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B41148" w14:textId="4C695E2B" w:rsidR="00DB74C2" w:rsidRPr="00A4751D" w:rsidRDefault="00DB74C2" w:rsidP="00DB74C2">
            <w:pPr>
              <w:rPr>
                <w:rFonts w:eastAsia="Times New Roman" w:cstheme="minorHAnsi"/>
                <w:color w:val="000000"/>
                <w:sz w:val="22"/>
                <w:szCs w:val="22"/>
              </w:rPr>
            </w:pPr>
            <w:r>
              <w:rPr>
                <w:rStyle w:val="Strong"/>
              </w:rPr>
              <w:t>Week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07E2FA" w14:textId="3B382F76" w:rsidR="00DB74C2" w:rsidRPr="00A4751D" w:rsidRDefault="00DB74C2" w:rsidP="00DB74C2">
            <w:pPr>
              <w:jc w:val="right"/>
              <w:rPr>
                <w:rFonts w:eastAsia="Times New Roman" w:cstheme="minorHAnsi"/>
                <w:color w:val="000000"/>
                <w:sz w:val="22"/>
                <w:szCs w:val="22"/>
              </w:rPr>
            </w:pPr>
            <w:r>
              <w:t>Oct. 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9B7945"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882E00" w14:textId="09A3BBDB" w:rsidR="00DB74C2" w:rsidRPr="00A4751D" w:rsidRDefault="00DB74C2" w:rsidP="00DB74C2">
            <w:pPr>
              <w:rPr>
                <w:rFonts w:eastAsia="Times New Roman" w:cstheme="minorHAnsi"/>
                <w:sz w:val="22"/>
                <w:szCs w:val="22"/>
              </w:rPr>
            </w:pPr>
            <w:r>
              <w:t>Zola Ch. 13-14</w:t>
            </w:r>
          </w:p>
        </w:tc>
      </w:tr>
      <w:tr w:rsidR="00DB74C2" w:rsidRPr="00A4751D" w14:paraId="67D03B9B"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834439" w14:textId="696A85B7"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DD1A7F" w14:textId="1AB4EB24" w:rsidR="00DB74C2" w:rsidRPr="00A4751D" w:rsidRDefault="00DB74C2" w:rsidP="00DB74C2">
            <w:pPr>
              <w:jc w:val="right"/>
              <w:rPr>
                <w:rFonts w:eastAsia="Times New Roman" w:cstheme="minorHAnsi"/>
                <w:color w:val="000000"/>
                <w:sz w:val="22"/>
                <w:szCs w:val="22"/>
              </w:rPr>
            </w:pPr>
            <w:r>
              <w:t>Oct. 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4E412B"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326EFF3" w14:textId="7ED33420" w:rsidR="00DB74C2" w:rsidRPr="00A4751D" w:rsidRDefault="00DB74C2" w:rsidP="00DB74C2">
            <w:pPr>
              <w:rPr>
                <w:rFonts w:eastAsia="Times New Roman" w:cstheme="minorHAnsi"/>
                <w:color w:val="000000"/>
                <w:sz w:val="22"/>
                <w:szCs w:val="22"/>
              </w:rPr>
            </w:pPr>
            <w:r>
              <w:t>Ridley, Ch. 4-5</w:t>
            </w:r>
          </w:p>
        </w:tc>
      </w:tr>
      <w:tr w:rsidR="00DB74C2" w:rsidRPr="00A4751D" w14:paraId="58E8AB37"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8B8C97" w14:textId="0783AB43" w:rsidR="00DB74C2" w:rsidRPr="00A4751D" w:rsidRDefault="00DB74C2" w:rsidP="00DB74C2">
            <w:pPr>
              <w:rPr>
                <w:rFonts w:eastAsia="Times New Roman" w:cstheme="minorHAnsi"/>
                <w:color w:val="000000"/>
                <w:sz w:val="22"/>
                <w:szCs w:val="22"/>
              </w:rPr>
            </w:pPr>
            <w:r>
              <w:rPr>
                <w:rStyle w:val="Strong"/>
              </w:rPr>
              <w:t>Week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9D4A2F" w14:textId="0173A2BE" w:rsidR="00DB74C2" w:rsidRPr="00A4751D" w:rsidRDefault="00DB74C2" w:rsidP="00DB74C2">
            <w:pPr>
              <w:jc w:val="right"/>
              <w:rPr>
                <w:rFonts w:eastAsia="Times New Roman" w:cstheme="minorHAnsi"/>
                <w:color w:val="000000"/>
                <w:sz w:val="22"/>
                <w:szCs w:val="22"/>
              </w:rPr>
            </w:pPr>
            <w:r>
              <w:t>Oct. 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33B1EF"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3DF4E3" w14:textId="755A75AC" w:rsidR="00DB74C2" w:rsidRPr="00A4751D" w:rsidRDefault="00DB74C2" w:rsidP="00DB74C2">
            <w:pPr>
              <w:rPr>
                <w:rFonts w:eastAsia="Times New Roman" w:cstheme="minorHAnsi"/>
                <w:sz w:val="22"/>
                <w:szCs w:val="22"/>
              </w:rPr>
            </w:pPr>
            <w:r>
              <w:t>The Founder</w:t>
            </w:r>
          </w:p>
        </w:tc>
      </w:tr>
      <w:tr w:rsidR="00DB74C2" w:rsidRPr="00A4751D" w14:paraId="3C0D6980"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FD3578" w14:textId="2A61352E"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F92A4A" w14:textId="74829B11" w:rsidR="00DB74C2" w:rsidRPr="00A4751D" w:rsidRDefault="00DB74C2" w:rsidP="00DB74C2">
            <w:pPr>
              <w:jc w:val="right"/>
              <w:rPr>
                <w:rFonts w:eastAsia="Times New Roman" w:cstheme="minorHAnsi"/>
                <w:color w:val="000000"/>
                <w:sz w:val="22"/>
                <w:szCs w:val="22"/>
              </w:rPr>
            </w:pPr>
            <w:r>
              <w:t>Oct. 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D82FBA"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9ABBA0E" w14:textId="466D990F" w:rsidR="00DB74C2" w:rsidRPr="00A4751D" w:rsidRDefault="00DB74C2" w:rsidP="00DB74C2">
            <w:pPr>
              <w:rPr>
                <w:rFonts w:eastAsia="Times New Roman" w:cstheme="minorHAnsi"/>
                <w:color w:val="000000"/>
                <w:sz w:val="22"/>
                <w:szCs w:val="22"/>
              </w:rPr>
            </w:pPr>
            <w:r>
              <w:t>Library Day</w:t>
            </w:r>
          </w:p>
        </w:tc>
      </w:tr>
      <w:tr w:rsidR="00DB74C2" w:rsidRPr="00A4751D" w14:paraId="676068A8"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95391A" w14:textId="7595B8B3" w:rsidR="00DB74C2" w:rsidRPr="00A4751D" w:rsidRDefault="00DB74C2" w:rsidP="00DB74C2">
            <w:pPr>
              <w:rPr>
                <w:rFonts w:eastAsia="Times New Roman" w:cstheme="minorHAnsi"/>
                <w:color w:val="000000"/>
                <w:sz w:val="22"/>
                <w:szCs w:val="22"/>
              </w:rPr>
            </w:pPr>
            <w:r>
              <w:rPr>
                <w:rStyle w:val="Strong"/>
              </w:rPr>
              <w:t>Week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BC7FFA" w14:textId="057885DB" w:rsidR="00DB74C2" w:rsidRPr="00A4751D" w:rsidRDefault="00DB74C2" w:rsidP="00DB74C2">
            <w:pPr>
              <w:jc w:val="right"/>
              <w:rPr>
                <w:rFonts w:eastAsia="Times New Roman" w:cstheme="minorHAnsi"/>
                <w:color w:val="000000"/>
                <w:sz w:val="22"/>
                <w:szCs w:val="22"/>
              </w:rPr>
            </w:pPr>
            <w:r>
              <w:t>Nov.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865205"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A054622" w14:textId="3E82B94B" w:rsidR="00DB74C2" w:rsidRPr="00A4751D" w:rsidRDefault="00DB74C2" w:rsidP="00DB74C2">
            <w:pPr>
              <w:rPr>
                <w:rFonts w:eastAsia="Times New Roman" w:cstheme="minorHAnsi"/>
                <w:sz w:val="22"/>
                <w:szCs w:val="22"/>
              </w:rPr>
            </w:pPr>
            <w:r>
              <w:t>Ridley, Ch. 6-7</w:t>
            </w:r>
          </w:p>
        </w:tc>
      </w:tr>
      <w:tr w:rsidR="00DB74C2" w:rsidRPr="00A4751D" w14:paraId="7C375A93"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9BDADB" w14:textId="380B4BC9"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27FDFF" w14:textId="272FE096" w:rsidR="00DB74C2" w:rsidRPr="00A4751D" w:rsidRDefault="00DB74C2" w:rsidP="00DB74C2">
            <w:pPr>
              <w:jc w:val="right"/>
              <w:rPr>
                <w:rFonts w:eastAsia="Times New Roman" w:cstheme="minorHAnsi"/>
                <w:color w:val="000000"/>
                <w:sz w:val="22"/>
                <w:szCs w:val="22"/>
              </w:rPr>
            </w:pPr>
            <w:r>
              <w:t>Nov.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47CB9F"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5B5E23" w14:textId="7066E92E" w:rsidR="00DB74C2" w:rsidRPr="00A4751D" w:rsidRDefault="00DB74C2" w:rsidP="00DB74C2">
            <w:pPr>
              <w:rPr>
                <w:rFonts w:eastAsia="Times New Roman" w:cstheme="minorHAnsi"/>
                <w:color w:val="000000"/>
                <w:sz w:val="22"/>
                <w:szCs w:val="22"/>
              </w:rPr>
            </w:pPr>
            <w:r>
              <w:t>Ridley, Ch. 8</w:t>
            </w:r>
          </w:p>
        </w:tc>
      </w:tr>
      <w:tr w:rsidR="00DB74C2" w:rsidRPr="00A4751D" w14:paraId="3E8E76F0"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9AAEF6" w14:textId="370C81D2" w:rsidR="00DB74C2" w:rsidRPr="00A4751D" w:rsidRDefault="00DB74C2" w:rsidP="00DB74C2">
            <w:pPr>
              <w:rPr>
                <w:rFonts w:eastAsia="Times New Roman" w:cstheme="minorHAnsi"/>
                <w:color w:val="000000"/>
                <w:sz w:val="22"/>
                <w:szCs w:val="22"/>
              </w:rPr>
            </w:pPr>
            <w:r>
              <w:rPr>
                <w:rStyle w:val="Strong"/>
              </w:rPr>
              <w:t>Week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37136C" w14:textId="4262CB48" w:rsidR="00DB74C2" w:rsidRPr="00A4751D" w:rsidRDefault="00DB74C2" w:rsidP="00DB74C2">
            <w:pPr>
              <w:jc w:val="right"/>
              <w:rPr>
                <w:rFonts w:eastAsia="Times New Roman" w:cstheme="minorHAnsi"/>
                <w:color w:val="000000"/>
                <w:sz w:val="22"/>
                <w:szCs w:val="22"/>
              </w:rPr>
            </w:pPr>
            <w:r>
              <w:t>Nov.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F0DA0B"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E9C098" w14:textId="76C540D4" w:rsidR="00DB74C2" w:rsidRPr="00A4751D" w:rsidRDefault="00DB74C2" w:rsidP="00DB74C2">
            <w:pPr>
              <w:rPr>
                <w:rFonts w:eastAsia="Times New Roman" w:cstheme="minorHAnsi"/>
                <w:sz w:val="22"/>
                <w:szCs w:val="22"/>
              </w:rPr>
            </w:pPr>
            <w:r>
              <w:t>Ridley, Ch. 9-10</w:t>
            </w:r>
          </w:p>
        </w:tc>
      </w:tr>
      <w:tr w:rsidR="00DB74C2" w:rsidRPr="00A4751D" w14:paraId="208F8E77"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75A85B" w14:textId="0854EBE5"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C89CBA" w14:textId="09430EAC" w:rsidR="00DB74C2" w:rsidRPr="00A4751D" w:rsidRDefault="00DB74C2" w:rsidP="00DB74C2">
            <w:pPr>
              <w:jc w:val="right"/>
              <w:rPr>
                <w:rFonts w:eastAsia="Times New Roman" w:cstheme="minorHAnsi"/>
                <w:color w:val="000000"/>
                <w:sz w:val="22"/>
                <w:szCs w:val="22"/>
              </w:rPr>
            </w:pPr>
            <w:r>
              <w:t>Nov.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31542D"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771C90" w14:textId="68C70EE6" w:rsidR="00DB74C2" w:rsidRPr="00A4751D" w:rsidRDefault="00DB74C2" w:rsidP="00DB74C2">
            <w:pPr>
              <w:rPr>
                <w:rFonts w:eastAsia="Times New Roman" w:cstheme="minorHAnsi"/>
                <w:color w:val="000000"/>
                <w:sz w:val="22"/>
                <w:szCs w:val="22"/>
              </w:rPr>
            </w:pPr>
            <w:r>
              <w:t>Ridley, Ch. 11-12</w:t>
            </w:r>
          </w:p>
        </w:tc>
      </w:tr>
      <w:tr w:rsidR="00DB74C2" w:rsidRPr="00A4751D" w14:paraId="06B389B6"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593004" w14:textId="37936AFE" w:rsidR="00DB74C2" w:rsidRPr="00A4751D" w:rsidRDefault="00DB74C2" w:rsidP="00DB74C2">
            <w:pPr>
              <w:rPr>
                <w:rFonts w:eastAsia="Times New Roman" w:cstheme="minorHAnsi"/>
                <w:color w:val="000000"/>
                <w:sz w:val="22"/>
                <w:szCs w:val="22"/>
              </w:rPr>
            </w:pPr>
            <w:r>
              <w:rPr>
                <w:rStyle w:val="Strong"/>
              </w:rPr>
              <w:t>Week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93D98C" w14:textId="167526EE" w:rsidR="00DB74C2" w:rsidRPr="00A4751D" w:rsidRDefault="00DB74C2" w:rsidP="00DB74C2">
            <w:pPr>
              <w:jc w:val="right"/>
              <w:rPr>
                <w:rFonts w:eastAsia="Times New Roman" w:cstheme="minorHAnsi"/>
                <w:color w:val="000000"/>
                <w:sz w:val="22"/>
                <w:szCs w:val="22"/>
              </w:rPr>
            </w:pPr>
            <w:r>
              <w:t>Nov.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0DD6BC"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F39BF9" w14:textId="238DBCDE" w:rsidR="00DB74C2" w:rsidRPr="00A4751D" w:rsidRDefault="00DB74C2" w:rsidP="00DB74C2">
            <w:pPr>
              <w:rPr>
                <w:rFonts w:eastAsia="Times New Roman" w:cstheme="minorHAnsi"/>
                <w:sz w:val="22"/>
                <w:szCs w:val="22"/>
              </w:rPr>
            </w:pPr>
            <w:r>
              <w:t>Ford vs Ferrari</w:t>
            </w:r>
          </w:p>
        </w:tc>
      </w:tr>
      <w:tr w:rsidR="00DB74C2" w:rsidRPr="00A4751D" w14:paraId="18FEDB7C"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B6AE1C" w14:textId="0F936505"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423B57" w14:textId="58604000" w:rsidR="00DB74C2" w:rsidRPr="00A4751D" w:rsidRDefault="00DB74C2" w:rsidP="00DB74C2">
            <w:pPr>
              <w:jc w:val="right"/>
              <w:rPr>
                <w:rFonts w:eastAsia="Times New Roman" w:cstheme="minorHAnsi"/>
                <w:color w:val="000000"/>
                <w:sz w:val="22"/>
                <w:szCs w:val="22"/>
              </w:rPr>
            </w:pPr>
            <w:r>
              <w:t>Nov. 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EB6A45"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58C808" w14:textId="09C91FD1" w:rsidR="00DB74C2" w:rsidRPr="00A4751D" w:rsidRDefault="00DB74C2" w:rsidP="00DB74C2">
            <w:pPr>
              <w:rPr>
                <w:rFonts w:eastAsia="Times New Roman" w:cstheme="minorHAnsi"/>
                <w:color w:val="000000"/>
                <w:sz w:val="22"/>
                <w:szCs w:val="22"/>
              </w:rPr>
            </w:pPr>
            <w:r>
              <w:t>McCardle, Ch. 1</w:t>
            </w:r>
          </w:p>
        </w:tc>
      </w:tr>
      <w:tr w:rsidR="00DB74C2" w:rsidRPr="00A4751D" w14:paraId="1D3CAC76"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36F233" w14:textId="03D642B6" w:rsidR="00DB74C2" w:rsidRPr="00A4751D" w:rsidRDefault="00DB74C2" w:rsidP="00DB74C2">
            <w:pPr>
              <w:rPr>
                <w:rFonts w:eastAsia="Times New Roman" w:cstheme="minorHAnsi"/>
                <w:color w:val="000000"/>
                <w:sz w:val="22"/>
                <w:szCs w:val="22"/>
              </w:rPr>
            </w:pPr>
            <w:r>
              <w:rPr>
                <w:rStyle w:val="Strong"/>
              </w:rPr>
              <w:t>Week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F65350" w14:textId="5779010E" w:rsidR="00DB74C2" w:rsidRPr="00A4751D" w:rsidRDefault="00DB74C2" w:rsidP="00DB74C2">
            <w:pPr>
              <w:jc w:val="right"/>
              <w:rPr>
                <w:rFonts w:eastAsia="Times New Roman" w:cstheme="minorHAnsi"/>
                <w:color w:val="000000"/>
                <w:sz w:val="22"/>
                <w:szCs w:val="22"/>
              </w:rPr>
            </w:pPr>
            <w:r>
              <w:t>Nov. 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E6F429"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31A967" w14:textId="6A06EBBE" w:rsidR="00DB74C2" w:rsidRPr="00A4751D" w:rsidRDefault="00DB74C2" w:rsidP="00DB74C2">
            <w:pPr>
              <w:rPr>
                <w:rFonts w:eastAsia="Times New Roman" w:cstheme="minorHAnsi"/>
                <w:sz w:val="22"/>
                <w:szCs w:val="22"/>
              </w:rPr>
            </w:pPr>
            <w:r>
              <w:t>THANKSGIVING</w:t>
            </w:r>
          </w:p>
        </w:tc>
      </w:tr>
      <w:tr w:rsidR="00DB74C2" w:rsidRPr="00A4751D" w14:paraId="67C77A59"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B0EEC1" w14:textId="268EC379"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C42B52" w14:textId="34B490B3" w:rsidR="00DB74C2" w:rsidRPr="00A4751D" w:rsidRDefault="00DB74C2" w:rsidP="00DB74C2">
            <w:pPr>
              <w:jc w:val="right"/>
              <w:rPr>
                <w:rFonts w:eastAsia="Times New Roman" w:cstheme="minorHAnsi"/>
                <w:sz w:val="22"/>
                <w:szCs w:val="22"/>
              </w:rPr>
            </w:pPr>
            <w:r>
              <w:t>Nov. 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BEAE06" w14:textId="77777777" w:rsidR="00DB74C2" w:rsidRPr="00A4751D" w:rsidRDefault="00DB74C2" w:rsidP="00DB74C2">
            <w:pPr>
              <w:jc w:val="right"/>
              <w:rPr>
                <w:rFonts w:eastAsia="Times New Roman" w:cstheme="minorHAns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326EFB9" w14:textId="7C2922D6" w:rsidR="00DB74C2" w:rsidRPr="00A4751D" w:rsidRDefault="00DB74C2" w:rsidP="00DB74C2">
            <w:pPr>
              <w:rPr>
                <w:rFonts w:eastAsia="Times New Roman" w:cstheme="minorHAnsi"/>
                <w:color w:val="000000"/>
                <w:sz w:val="22"/>
                <w:szCs w:val="22"/>
              </w:rPr>
            </w:pPr>
            <w:r>
              <w:t>THANKSGIVING</w:t>
            </w:r>
          </w:p>
        </w:tc>
      </w:tr>
      <w:tr w:rsidR="00DB74C2" w:rsidRPr="00A4751D" w14:paraId="6C4F11C2"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ADA8FB" w14:textId="512A559D" w:rsidR="00DB74C2" w:rsidRPr="00A4751D" w:rsidRDefault="00DB74C2" w:rsidP="00DB74C2">
            <w:pPr>
              <w:rPr>
                <w:rFonts w:eastAsia="Times New Roman" w:cstheme="minorHAnsi"/>
                <w:color w:val="000000"/>
                <w:sz w:val="22"/>
                <w:szCs w:val="22"/>
              </w:rPr>
            </w:pPr>
            <w:r>
              <w:rPr>
                <w:rStyle w:val="Strong"/>
              </w:rPr>
              <w:t>Week 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38A0AB" w14:textId="476E9456" w:rsidR="00DB74C2" w:rsidRPr="00A4751D" w:rsidRDefault="00DB74C2" w:rsidP="00DB74C2">
            <w:pPr>
              <w:jc w:val="right"/>
              <w:rPr>
                <w:rFonts w:eastAsia="Times New Roman" w:cstheme="minorHAnsi"/>
                <w:color w:val="000000"/>
                <w:sz w:val="22"/>
                <w:szCs w:val="22"/>
              </w:rPr>
            </w:pPr>
            <w:r>
              <w:t>Nov. 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7880C9"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F16F7D" w14:textId="68B66982" w:rsidR="00DB74C2" w:rsidRPr="00A4751D" w:rsidRDefault="00DB74C2" w:rsidP="00DB74C2">
            <w:pPr>
              <w:rPr>
                <w:rFonts w:eastAsia="Times New Roman" w:cstheme="minorHAnsi"/>
                <w:sz w:val="22"/>
                <w:szCs w:val="22"/>
              </w:rPr>
            </w:pPr>
            <w:r>
              <w:t>Joy</w:t>
            </w:r>
          </w:p>
        </w:tc>
      </w:tr>
      <w:tr w:rsidR="00DB74C2" w:rsidRPr="00A4751D" w14:paraId="67B1E9FE"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69295A" w14:textId="38FA9172"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642E7F" w14:textId="4C1CFF1C" w:rsidR="00DB74C2" w:rsidRPr="00A4751D" w:rsidRDefault="00DB74C2" w:rsidP="00DB74C2">
            <w:pPr>
              <w:jc w:val="right"/>
              <w:rPr>
                <w:rFonts w:eastAsia="Times New Roman" w:cstheme="minorHAnsi"/>
                <w:color w:val="000000"/>
                <w:sz w:val="22"/>
                <w:szCs w:val="22"/>
              </w:rPr>
            </w:pPr>
            <w:r>
              <w:t>Dec.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589EF2"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DD67777" w14:textId="62982892" w:rsidR="00DB74C2" w:rsidRPr="00A4751D" w:rsidRDefault="00DB74C2" w:rsidP="00DB74C2">
            <w:pPr>
              <w:rPr>
                <w:rFonts w:eastAsia="Times New Roman" w:cstheme="minorHAnsi"/>
                <w:color w:val="000000"/>
                <w:sz w:val="22"/>
                <w:szCs w:val="22"/>
              </w:rPr>
            </w:pPr>
            <w:r>
              <w:t>McCardle, Ch. 4</w:t>
            </w:r>
          </w:p>
        </w:tc>
      </w:tr>
      <w:tr w:rsidR="00DB74C2" w:rsidRPr="00A4751D" w14:paraId="66CC9CC3"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6AA657" w14:textId="02596772" w:rsidR="00DB74C2" w:rsidRPr="00A4751D" w:rsidRDefault="00DB74C2" w:rsidP="00DB74C2">
            <w:pPr>
              <w:rPr>
                <w:rFonts w:eastAsia="Times New Roman" w:cstheme="minorHAnsi"/>
                <w:color w:val="000000"/>
                <w:sz w:val="22"/>
                <w:szCs w:val="22"/>
              </w:rPr>
            </w:pPr>
            <w:r>
              <w:rPr>
                <w:rStyle w:val="Strong"/>
              </w:rPr>
              <w:t>Week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7C351E" w14:textId="1563072F" w:rsidR="00DB74C2" w:rsidRPr="00A4751D" w:rsidRDefault="00DB74C2" w:rsidP="00DB74C2">
            <w:pPr>
              <w:jc w:val="right"/>
              <w:rPr>
                <w:rFonts w:eastAsia="Times New Roman" w:cstheme="minorHAnsi"/>
                <w:color w:val="000000"/>
                <w:sz w:val="22"/>
                <w:szCs w:val="22"/>
              </w:rPr>
            </w:pPr>
            <w:r>
              <w:t>Dec.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0E8DC0"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60CE06" w14:textId="7FC973C1" w:rsidR="00DB74C2" w:rsidRPr="00A4751D" w:rsidRDefault="00DB74C2" w:rsidP="00DB74C2">
            <w:pPr>
              <w:rPr>
                <w:rFonts w:eastAsia="Times New Roman" w:cstheme="minorHAnsi"/>
                <w:sz w:val="22"/>
                <w:szCs w:val="22"/>
              </w:rPr>
            </w:pPr>
            <w:r>
              <w:t>McCardle, Ch. 10</w:t>
            </w:r>
          </w:p>
        </w:tc>
      </w:tr>
      <w:tr w:rsidR="00DB74C2" w:rsidRPr="00A4751D" w14:paraId="77480936"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A6C3D9" w14:textId="6E6AA214" w:rsidR="00DB74C2" w:rsidRPr="00A4751D" w:rsidRDefault="00DB74C2" w:rsidP="00DB74C2">
            <w:pPr>
              <w:rPr>
                <w:rFonts w:eastAsia="Times New Roman" w:cstheme="minorHAnsi"/>
                <w:b/>
                <w:bCs/>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B441F5" w14:textId="192CE191" w:rsidR="00DB74C2" w:rsidRPr="00A4751D" w:rsidRDefault="00DB74C2" w:rsidP="00DB74C2">
            <w:pPr>
              <w:jc w:val="right"/>
              <w:rPr>
                <w:rFonts w:eastAsia="Times New Roman" w:cstheme="minorHAnsi"/>
                <w:color w:val="000000"/>
                <w:sz w:val="22"/>
                <w:szCs w:val="22"/>
              </w:rPr>
            </w:pPr>
            <w:r>
              <w:t>Dec.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5343F3"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6282FD" w14:textId="5B47860D" w:rsidR="00DB74C2" w:rsidRPr="00A4751D" w:rsidRDefault="00DB74C2" w:rsidP="00DB74C2">
            <w:pPr>
              <w:rPr>
                <w:rFonts w:eastAsia="Times New Roman" w:cstheme="minorHAnsi"/>
                <w:color w:val="000000"/>
                <w:sz w:val="22"/>
                <w:szCs w:val="22"/>
              </w:rPr>
            </w:pPr>
            <w:r>
              <w:t>Last words</w:t>
            </w:r>
          </w:p>
        </w:tc>
      </w:tr>
      <w:tr w:rsidR="00DB74C2" w:rsidRPr="00A4751D" w14:paraId="2A452CA5"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964CA3" w14:textId="61EE7E15" w:rsidR="00DB74C2" w:rsidRPr="00A4751D" w:rsidRDefault="00DB74C2" w:rsidP="00DB74C2">
            <w:pPr>
              <w:rPr>
                <w:rFonts w:eastAsia="Times New Roman" w:cstheme="minorHAnsi"/>
                <w:color w:val="000000"/>
                <w:sz w:val="22"/>
                <w:szCs w:val="22"/>
              </w:rPr>
            </w:pPr>
            <w:r>
              <w:rPr>
                <w:rStyle w:val="Strong"/>
              </w:rPr>
              <w:t>FINAL EXAM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06D1F9" w14:textId="4AEC88CC" w:rsidR="00DB74C2" w:rsidRPr="00A4751D" w:rsidRDefault="00DB74C2" w:rsidP="00DB74C2">
            <w:pPr>
              <w:jc w:val="right"/>
              <w:rPr>
                <w:rFonts w:eastAsia="Times New Roman" w:cstheme="minorHAnsi"/>
                <w:color w:val="000000"/>
                <w:sz w:val="22"/>
                <w:szCs w:val="22"/>
              </w:rPr>
            </w:pPr>
            <w:r>
              <w:t>Dec. 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B1FF3F" w14:textId="77777777" w:rsidR="00DB74C2" w:rsidRPr="00A4751D" w:rsidRDefault="00DB74C2" w:rsidP="00DB74C2">
            <w:pPr>
              <w:jc w:val="right"/>
              <w:rPr>
                <w:rFonts w:eastAsia="Times New Roman" w:cstheme="minorHAnsi"/>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599D9CB" w14:textId="58DDD89A" w:rsidR="00DB74C2" w:rsidRPr="00A4751D" w:rsidRDefault="00DB74C2" w:rsidP="00DB74C2">
            <w:pPr>
              <w:rPr>
                <w:rFonts w:eastAsia="Times New Roman" w:cstheme="minorHAnsi"/>
                <w:color w:val="000000"/>
                <w:sz w:val="22"/>
                <w:szCs w:val="22"/>
              </w:rPr>
            </w:pPr>
            <w:r>
              <w:t>1:30-4:00</w:t>
            </w:r>
          </w:p>
        </w:tc>
      </w:tr>
      <w:tr w:rsidR="00DB74C2" w:rsidRPr="00A4751D" w14:paraId="0F14B654" w14:textId="77777777" w:rsidTr="00DB74C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CE7EFF" w14:textId="05570750" w:rsidR="00DB74C2" w:rsidRPr="00A4751D" w:rsidRDefault="00DB74C2" w:rsidP="00DB74C2">
            <w:pPr>
              <w:rPr>
                <w:rFonts w:eastAsia="Times New Roman" w:cstheme="minorHAnsi"/>
                <w:b/>
                <w:bCs/>
                <w:sz w:val="22"/>
                <w:szCs w:val="22"/>
              </w:rPr>
            </w:pPr>
            <w:r>
              <w:rPr>
                <w:rStyle w:val="Strong"/>
              </w:rPr>
              <w:t>Week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EADA4D" w14:textId="482629E4" w:rsidR="00DB74C2" w:rsidRPr="00A4751D" w:rsidRDefault="00DB74C2" w:rsidP="00DB74C2">
            <w:pPr>
              <w:jc w:val="right"/>
              <w:rPr>
                <w:rFonts w:eastAsia="Times New Roman" w:cstheme="minorHAnsi"/>
                <w:sz w:val="22"/>
                <w:szCs w:val="22"/>
              </w:rPr>
            </w:pPr>
            <w:r>
              <w:t>Aug. 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C57166" w14:textId="77777777" w:rsidR="00DB74C2" w:rsidRPr="00A4751D" w:rsidRDefault="00DB74C2" w:rsidP="00DB74C2">
            <w:pPr>
              <w:jc w:val="right"/>
              <w:rPr>
                <w:rFonts w:eastAsia="Times New Roman" w:cstheme="minorHAnsi"/>
                <w:sz w:val="22"/>
                <w:szCs w:val="22"/>
              </w:rPr>
            </w:pPr>
          </w:p>
        </w:tc>
        <w:tc>
          <w:tcPr>
            <w:tcW w:w="0" w:type="auto"/>
            <w:vAlign w:val="center"/>
            <w:hideMark/>
          </w:tcPr>
          <w:p w14:paraId="5B9C1D16" w14:textId="7B21E611" w:rsidR="00DB74C2" w:rsidRPr="00A4751D" w:rsidRDefault="00DB74C2" w:rsidP="00DB74C2">
            <w:pPr>
              <w:rPr>
                <w:rFonts w:eastAsia="Times New Roman" w:cstheme="minorHAnsi"/>
                <w:sz w:val="22"/>
                <w:szCs w:val="22"/>
              </w:rPr>
            </w:pPr>
            <w:r>
              <w:t>Swenson</w:t>
            </w:r>
          </w:p>
        </w:tc>
      </w:tr>
    </w:tbl>
    <w:p w14:paraId="225DD0B2" w14:textId="0C52B12D" w:rsidR="00430575" w:rsidRPr="00A4751D" w:rsidRDefault="00430575">
      <w:pPr>
        <w:rPr>
          <w:rFonts w:cstheme="minorHAnsi"/>
          <w:b/>
          <w:bCs/>
          <w:sz w:val="22"/>
          <w:szCs w:val="22"/>
        </w:rPr>
      </w:pPr>
    </w:p>
    <w:p w14:paraId="5B63D35A" w14:textId="1FB012E4" w:rsidR="00430575" w:rsidRPr="00A4751D" w:rsidRDefault="00430575">
      <w:pPr>
        <w:rPr>
          <w:rFonts w:cstheme="minorHAnsi"/>
          <w:b/>
          <w:bCs/>
          <w:sz w:val="22"/>
          <w:szCs w:val="22"/>
        </w:rPr>
      </w:pPr>
    </w:p>
    <w:p w14:paraId="628B5220" w14:textId="77777777" w:rsidR="00430575" w:rsidRPr="00A4751D" w:rsidRDefault="00430575" w:rsidP="00430575">
      <w:pPr>
        <w:pStyle w:val="NormalWeb"/>
        <w:spacing w:before="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FFC Program Learning Outcome:</w:t>
      </w:r>
    </w:p>
    <w:p w14:paraId="15DA88DE"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Students will be able to critically analyze and communicate complex issues and ideas. This satisfies Freshman Foundations Course Learning Outcome: Critically analyzes and communicates complex issues and ideas.</w:t>
      </w:r>
    </w:p>
    <w:p w14:paraId="7BC16E0F"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 xml:space="preserve">Course Objectives: </w:t>
      </w:r>
      <w:r w:rsidRPr="00A4751D">
        <w:rPr>
          <w:rFonts w:asciiTheme="minorHAnsi" w:hAnsiTheme="minorHAnsi" w:cstheme="minorHAnsi"/>
          <w:color w:val="212121"/>
          <w:sz w:val="22"/>
          <w:szCs w:val="22"/>
        </w:rPr>
        <w:t>Upon completion of the course, students will be able to:</w:t>
      </w:r>
    </w:p>
    <w:p w14:paraId="46A8253E" w14:textId="6BC17F53"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 xml:space="preserve">1) Understand theories </w:t>
      </w:r>
      <w:r w:rsidR="003A5A13" w:rsidRPr="00A4751D">
        <w:rPr>
          <w:rFonts w:asciiTheme="minorHAnsi" w:hAnsiTheme="minorHAnsi" w:cstheme="minorHAnsi"/>
          <w:color w:val="212121"/>
          <w:sz w:val="22"/>
          <w:szCs w:val="22"/>
        </w:rPr>
        <w:t>of innovation.</w:t>
      </w:r>
    </w:p>
    <w:p w14:paraId="3BA995AA" w14:textId="49CE94E6"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 xml:space="preserve">2) Articulate ethical and economic critiques of </w:t>
      </w:r>
      <w:r w:rsidR="003A5A13" w:rsidRPr="00A4751D">
        <w:rPr>
          <w:rFonts w:asciiTheme="minorHAnsi" w:hAnsiTheme="minorHAnsi" w:cstheme="minorHAnsi"/>
          <w:color w:val="212121"/>
          <w:sz w:val="22"/>
          <w:szCs w:val="22"/>
        </w:rPr>
        <w:t>innovation</w:t>
      </w:r>
      <w:r w:rsidRPr="00A4751D">
        <w:rPr>
          <w:rFonts w:asciiTheme="minorHAnsi" w:hAnsiTheme="minorHAnsi" w:cstheme="minorHAnsi"/>
          <w:color w:val="212121"/>
          <w:sz w:val="22"/>
          <w:szCs w:val="22"/>
        </w:rPr>
        <w:t xml:space="preserve"> and socio-economic structures</w:t>
      </w:r>
      <w:r w:rsidR="003A5A13" w:rsidRPr="00A4751D">
        <w:rPr>
          <w:rFonts w:asciiTheme="minorHAnsi" w:hAnsiTheme="minorHAnsi" w:cstheme="minorHAnsi"/>
          <w:color w:val="212121"/>
          <w:sz w:val="22"/>
          <w:szCs w:val="22"/>
        </w:rPr>
        <w:t xml:space="preserve"> that facilitate or hinder it</w:t>
      </w:r>
      <w:r w:rsidRPr="00A4751D">
        <w:rPr>
          <w:rFonts w:asciiTheme="minorHAnsi" w:hAnsiTheme="minorHAnsi" w:cstheme="minorHAnsi"/>
          <w:color w:val="212121"/>
          <w:sz w:val="22"/>
          <w:szCs w:val="22"/>
        </w:rPr>
        <w:t>.</w:t>
      </w:r>
    </w:p>
    <w:p w14:paraId="73DF61F0" w14:textId="4FE3B4B4"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 xml:space="preserve">3) Explain how the motivations of individuals shape and are shaped by </w:t>
      </w:r>
      <w:r w:rsidR="003A5A13" w:rsidRPr="00A4751D">
        <w:rPr>
          <w:rFonts w:asciiTheme="minorHAnsi" w:hAnsiTheme="minorHAnsi" w:cstheme="minorHAnsi"/>
          <w:color w:val="212121"/>
          <w:sz w:val="22"/>
          <w:szCs w:val="22"/>
        </w:rPr>
        <w:t>existing innovations and the prospect of future innovations</w:t>
      </w:r>
      <w:r w:rsidRPr="00A4751D">
        <w:rPr>
          <w:rFonts w:asciiTheme="minorHAnsi" w:hAnsiTheme="minorHAnsi" w:cstheme="minorHAnsi"/>
          <w:color w:val="212121"/>
          <w:sz w:val="22"/>
          <w:szCs w:val="22"/>
        </w:rPr>
        <w:t>.</w:t>
      </w:r>
    </w:p>
    <w:p w14:paraId="5BBD2374" w14:textId="08029D5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lastRenderedPageBreak/>
        <w:t xml:space="preserve">4) Analyze the ethical tensions faced by individuals in societies with different </w:t>
      </w:r>
      <w:r w:rsidR="003A5A13" w:rsidRPr="00A4751D">
        <w:rPr>
          <w:rFonts w:asciiTheme="minorHAnsi" w:hAnsiTheme="minorHAnsi" w:cstheme="minorHAnsi"/>
          <w:color w:val="212121"/>
          <w:sz w:val="22"/>
          <w:szCs w:val="22"/>
        </w:rPr>
        <w:t>degrees of openness to innovation</w:t>
      </w:r>
      <w:r w:rsidRPr="00A4751D">
        <w:rPr>
          <w:rFonts w:asciiTheme="minorHAnsi" w:hAnsiTheme="minorHAnsi" w:cstheme="minorHAnsi"/>
          <w:color w:val="212121"/>
          <w:sz w:val="22"/>
          <w:szCs w:val="22"/>
        </w:rPr>
        <w:t>.</w:t>
      </w:r>
    </w:p>
    <w:p w14:paraId="02060F4F"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5) Ask cogent, thought-provoking questions based upon critical reading of texts.</w:t>
      </w:r>
    </w:p>
    <w:p w14:paraId="3D85E7F9"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6) Present, explain, and evaluate economic- and humanity-based arguments orally and in essay format.</w:t>
      </w:r>
    </w:p>
    <w:p w14:paraId="5520FD9F"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7) Challenge and deconstruct the perceived tension between the social sciences and the humanities.</w:t>
      </w:r>
    </w:p>
    <w:p w14:paraId="6DAE9626"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Instructional Methods:</w:t>
      </w:r>
    </w:p>
    <w:p w14:paraId="5DC32464" w14:textId="610E6153"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 xml:space="preserve">This course uses a combination of </w:t>
      </w:r>
      <w:r w:rsidR="00D336E8" w:rsidRPr="00A4751D">
        <w:rPr>
          <w:rFonts w:asciiTheme="minorHAnsi" w:hAnsiTheme="minorHAnsi" w:cstheme="minorHAnsi"/>
          <w:color w:val="212121"/>
          <w:sz w:val="22"/>
          <w:szCs w:val="22"/>
        </w:rPr>
        <w:t xml:space="preserve">methods including, readings, question development, </w:t>
      </w:r>
      <w:r w:rsidRPr="00A4751D">
        <w:rPr>
          <w:rFonts w:asciiTheme="minorHAnsi" w:hAnsiTheme="minorHAnsi" w:cstheme="minorHAnsi"/>
          <w:color w:val="212121"/>
          <w:sz w:val="22"/>
          <w:szCs w:val="22"/>
        </w:rPr>
        <w:t xml:space="preserve">Socratic roundtable discussions, focused free writes, and </w:t>
      </w:r>
      <w:r w:rsidR="00D336E8" w:rsidRPr="00A4751D">
        <w:rPr>
          <w:rFonts w:asciiTheme="minorHAnsi" w:hAnsiTheme="minorHAnsi" w:cstheme="minorHAnsi"/>
          <w:color w:val="212121"/>
          <w:sz w:val="22"/>
          <w:szCs w:val="22"/>
        </w:rPr>
        <w:t>five</w:t>
      </w:r>
      <w:r w:rsidRPr="00A4751D">
        <w:rPr>
          <w:rFonts w:asciiTheme="minorHAnsi" w:hAnsiTheme="minorHAnsi" w:cstheme="minorHAnsi"/>
          <w:color w:val="212121"/>
          <w:sz w:val="22"/>
          <w:szCs w:val="22"/>
        </w:rPr>
        <w:t xml:space="preserve"> papers.</w:t>
      </w:r>
    </w:p>
    <w:p w14:paraId="22580272"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Grading:</w:t>
      </w:r>
    </w:p>
    <w:p w14:paraId="25629B65" w14:textId="49967FAF" w:rsidR="00430575" w:rsidRPr="00A4751D" w:rsidRDefault="00430575" w:rsidP="00430575">
      <w:pPr>
        <w:pStyle w:val="NormalWeb"/>
        <w:spacing w:before="180" w:beforeAutospacing="0" w:after="0" w:afterAutospacing="0"/>
        <w:rPr>
          <w:rFonts w:asciiTheme="minorHAnsi" w:hAnsiTheme="minorHAnsi" w:cstheme="minorHAnsi"/>
          <w:color w:val="212121"/>
          <w:sz w:val="22"/>
          <w:szCs w:val="22"/>
        </w:rPr>
      </w:pPr>
      <w:r w:rsidRPr="00A4751D">
        <w:rPr>
          <w:rFonts w:asciiTheme="minorHAnsi" w:hAnsiTheme="minorHAnsi" w:cstheme="minorHAnsi"/>
          <w:color w:val="212121"/>
          <w:sz w:val="22"/>
          <w:szCs w:val="22"/>
        </w:rPr>
        <w:t xml:space="preserve">1. </w:t>
      </w:r>
      <w:r w:rsidR="006934F5" w:rsidRPr="00A4751D">
        <w:rPr>
          <w:rFonts w:asciiTheme="minorHAnsi" w:hAnsiTheme="minorHAnsi" w:cstheme="minorHAnsi"/>
          <w:color w:val="212121"/>
          <w:sz w:val="22"/>
          <w:szCs w:val="22"/>
        </w:rPr>
        <w:t xml:space="preserve"> </w:t>
      </w:r>
      <w:r w:rsidRPr="00A4751D">
        <w:rPr>
          <w:rFonts w:asciiTheme="minorHAnsi" w:hAnsiTheme="minorHAnsi" w:cstheme="minorHAnsi"/>
          <w:color w:val="212121"/>
          <w:sz w:val="22"/>
          <w:szCs w:val="22"/>
        </w:rPr>
        <w:t>Participation in class discussions (15%)</w:t>
      </w:r>
    </w:p>
    <w:p w14:paraId="1AA87359" w14:textId="22EAA6B3" w:rsidR="006934F5" w:rsidRPr="00A4751D" w:rsidRDefault="006934F5" w:rsidP="006934F5">
      <w:pPr>
        <w:pStyle w:val="ListParagraph"/>
        <w:widowControl w:val="0"/>
        <w:autoSpaceDE w:val="0"/>
        <w:autoSpaceDN w:val="0"/>
        <w:adjustRightInd w:val="0"/>
        <w:spacing w:line="240" w:lineRule="atLeast"/>
        <w:ind w:left="270"/>
        <w:rPr>
          <w:rFonts w:asciiTheme="minorHAnsi" w:hAnsiTheme="minorHAnsi" w:cstheme="minorHAnsi"/>
          <w:color w:val="000000"/>
          <w:sz w:val="22"/>
          <w:szCs w:val="22"/>
        </w:rPr>
      </w:pPr>
      <w:r w:rsidRPr="00A4751D">
        <w:rPr>
          <w:rFonts w:asciiTheme="minorHAnsi" w:hAnsiTheme="minorHAnsi" w:cstheme="minorHAnsi"/>
          <w:color w:val="000000"/>
          <w:sz w:val="22"/>
          <w:szCs w:val="22"/>
        </w:rPr>
        <w:t>Class discussion provides an opportunity for students to collectively reflect on the ideas</w:t>
      </w:r>
      <w:r w:rsidR="0081053B" w:rsidRPr="00A4751D">
        <w:rPr>
          <w:rFonts w:asciiTheme="minorHAnsi" w:hAnsiTheme="minorHAnsi" w:cstheme="minorHAnsi"/>
          <w:color w:val="000000"/>
          <w:sz w:val="22"/>
          <w:szCs w:val="22"/>
        </w:rPr>
        <w:t xml:space="preserve">, texts, and other media we are exploring in the course. </w:t>
      </w:r>
      <w:r w:rsidRPr="00A4751D">
        <w:rPr>
          <w:rFonts w:asciiTheme="minorHAnsi" w:hAnsiTheme="minorHAnsi" w:cstheme="minorHAnsi"/>
          <w:color w:val="000000"/>
          <w:sz w:val="22"/>
          <w:szCs w:val="22"/>
        </w:rPr>
        <w:t xml:space="preserve">Through this shared inquiry, students gain experience thinking </w:t>
      </w:r>
      <w:r w:rsidR="0081053B" w:rsidRPr="00A4751D">
        <w:rPr>
          <w:rFonts w:asciiTheme="minorHAnsi" w:hAnsiTheme="minorHAnsi" w:cstheme="minorHAnsi"/>
          <w:color w:val="000000"/>
          <w:sz w:val="22"/>
          <w:szCs w:val="22"/>
        </w:rPr>
        <w:t xml:space="preserve">critically </w:t>
      </w:r>
      <w:r w:rsidRPr="00A4751D">
        <w:rPr>
          <w:rFonts w:asciiTheme="minorHAnsi" w:hAnsiTheme="minorHAnsi" w:cstheme="minorHAnsi"/>
          <w:color w:val="000000"/>
          <w:sz w:val="22"/>
          <w:szCs w:val="22"/>
        </w:rPr>
        <w:t xml:space="preserve">about the works they read </w:t>
      </w:r>
      <w:r w:rsidR="0081053B" w:rsidRPr="00A4751D">
        <w:rPr>
          <w:rFonts w:asciiTheme="minorHAnsi" w:hAnsiTheme="minorHAnsi" w:cstheme="minorHAnsi"/>
          <w:color w:val="000000"/>
          <w:sz w:val="22"/>
          <w:szCs w:val="22"/>
        </w:rPr>
        <w:t>and develop the skills needed to support</w:t>
      </w:r>
      <w:r w:rsidRPr="00A4751D">
        <w:rPr>
          <w:rFonts w:asciiTheme="minorHAnsi" w:hAnsiTheme="minorHAnsi" w:cstheme="minorHAnsi"/>
          <w:color w:val="000000"/>
          <w:sz w:val="22"/>
          <w:szCs w:val="22"/>
        </w:rPr>
        <w:t xml:space="preserve"> and test their idea</w:t>
      </w:r>
      <w:r w:rsidR="0081053B" w:rsidRPr="00A4751D">
        <w:rPr>
          <w:rFonts w:asciiTheme="minorHAnsi" w:hAnsiTheme="minorHAnsi" w:cstheme="minorHAnsi"/>
          <w:color w:val="000000"/>
          <w:sz w:val="22"/>
          <w:szCs w:val="22"/>
        </w:rPr>
        <w:t>s</w:t>
      </w:r>
      <w:r w:rsidRPr="00A4751D">
        <w:rPr>
          <w:rFonts w:asciiTheme="minorHAnsi" w:hAnsiTheme="minorHAnsi" w:cstheme="minorHAnsi"/>
          <w:color w:val="000000"/>
          <w:sz w:val="22"/>
          <w:szCs w:val="22"/>
        </w:rPr>
        <w:t xml:space="preserve"> </w:t>
      </w:r>
      <w:r w:rsidR="0081053B" w:rsidRPr="00A4751D">
        <w:rPr>
          <w:rFonts w:asciiTheme="minorHAnsi" w:hAnsiTheme="minorHAnsi" w:cstheme="minorHAnsi"/>
          <w:color w:val="000000"/>
          <w:sz w:val="22"/>
          <w:szCs w:val="22"/>
        </w:rPr>
        <w:t>in</w:t>
      </w:r>
      <w:r w:rsidRPr="00A4751D">
        <w:rPr>
          <w:rFonts w:asciiTheme="minorHAnsi" w:hAnsiTheme="minorHAnsi" w:cstheme="minorHAnsi"/>
          <w:color w:val="000000"/>
          <w:sz w:val="22"/>
          <w:szCs w:val="22"/>
        </w:rPr>
        <w:t xml:space="preserve"> dialogue with peers. Class discussion </w:t>
      </w:r>
      <w:r w:rsidR="0081053B" w:rsidRPr="00A4751D">
        <w:rPr>
          <w:rFonts w:asciiTheme="minorHAnsi" w:hAnsiTheme="minorHAnsi" w:cstheme="minorHAnsi"/>
          <w:color w:val="000000"/>
          <w:sz w:val="22"/>
          <w:szCs w:val="22"/>
        </w:rPr>
        <w:t xml:space="preserve">also </w:t>
      </w:r>
      <w:r w:rsidRPr="00A4751D">
        <w:rPr>
          <w:rFonts w:asciiTheme="minorHAnsi" w:hAnsiTheme="minorHAnsi" w:cstheme="minorHAnsi"/>
          <w:color w:val="000000"/>
          <w:sz w:val="22"/>
          <w:szCs w:val="22"/>
        </w:rPr>
        <w:t>fosters the flexibility of mind to consider problems from multiple perspectives.</w:t>
      </w:r>
      <w:r w:rsidR="0081053B" w:rsidRPr="00A4751D">
        <w:rPr>
          <w:rFonts w:asciiTheme="minorHAnsi" w:hAnsiTheme="minorHAnsi" w:cstheme="minorHAnsi"/>
          <w:color w:val="000000"/>
          <w:sz w:val="22"/>
          <w:szCs w:val="22"/>
        </w:rPr>
        <w:t xml:space="preserve"> </w:t>
      </w:r>
      <w:r w:rsidRPr="00A4751D">
        <w:rPr>
          <w:rFonts w:asciiTheme="minorHAnsi" w:hAnsiTheme="minorHAnsi" w:cstheme="minorHAnsi"/>
          <w:color w:val="000000"/>
          <w:sz w:val="22"/>
          <w:szCs w:val="22"/>
        </w:rPr>
        <w:t>I</w:t>
      </w:r>
      <w:r w:rsidR="00453DE2" w:rsidRPr="00A4751D">
        <w:rPr>
          <w:rFonts w:asciiTheme="minorHAnsi" w:hAnsiTheme="minorHAnsi" w:cstheme="minorHAnsi"/>
          <w:color w:val="000000"/>
          <w:sz w:val="22"/>
          <w:szCs w:val="22"/>
        </w:rPr>
        <w:t>n order for this to be possible, though, i</w:t>
      </w:r>
      <w:r w:rsidRPr="00A4751D">
        <w:rPr>
          <w:rFonts w:asciiTheme="minorHAnsi" w:hAnsiTheme="minorHAnsi" w:cstheme="minorHAnsi"/>
          <w:color w:val="000000"/>
          <w:sz w:val="22"/>
          <w:szCs w:val="22"/>
        </w:rPr>
        <w:t xml:space="preserve">t is essential </w:t>
      </w:r>
      <w:r w:rsidR="00453DE2" w:rsidRPr="00A4751D">
        <w:rPr>
          <w:rFonts w:asciiTheme="minorHAnsi" w:hAnsiTheme="minorHAnsi" w:cstheme="minorHAnsi"/>
          <w:color w:val="000000"/>
          <w:sz w:val="22"/>
          <w:szCs w:val="22"/>
        </w:rPr>
        <w:t>that every student come to class having done the readings and prepared to participate in discussions, and to facilitate discussion of the texts it is also essential that s</w:t>
      </w:r>
      <w:r w:rsidRPr="00A4751D">
        <w:rPr>
          <w:rFonts w:asciiTheme="minorHAnsi" w:hAnsiTheme="minorHAnsi" w:cstheme="minorHAnsi"/>
          <w:color w:val="000000"/>
          <w:sz w:val="22"/>
          <w:szCs w:val="22"/>
        </w:rPr>
        <w:t xml:space="preserve">tudents bring </w:t>
      </w:r>
      <w:r w:rsidR="00453DE2" w:rsidRPr="00A4751D">
        <w:rPr>
          <w:rFonts w:asciiTheme="minorHAnsi" w:hAnsiTheme="minorHAnsi" w:cstheme="minorHAnsi"/>
          <w:color w:val="000000"/>
          <w:sz w:val="22"/>
          <w:szCs w:val="22"/>
        </w:rPr>
        <w:t xml:space="preserve">their copies of the </w:t>
      </w:r>
      <w:r w:rsidRPr="00A4751D">
        <w:rPr>
          <w:rFonts w:asciiTheme="minorHAnsi" w:hAnsiTheme="minorHAnsi" w:cstheme="minorHAnsi"/>
          <w:color w:val="000000"/>
          <w:sz w:val="22"/>
          <w:szCs w:val="22"/>
        </w:rPr>
        <w:t>texts to each class session.</w:t>
      </w:r>
    </w:p>
    <w:p w14:paraId="5BC61AEF" w14:textId="15C8C464" w:rsidR="00453DE2" w:rsidRPr="00A4751D" w:rsidRDefault="00430575" w:rsidP="00453DE2">
      <w:pPr>
        <w:pStyle w:val="NormalWeb"/>
        <w:spacing w:before="180" w:beforeAutospacing="0" w:after="0" w:afterAutospacing="0"/>
        <w:ind w:left="270" w:hanging="270"/>
        <w:rPr>
          <w:rFonts w:asciiTheme="minorHAnsi" w:hAnsiTheme="minorHAnsi" w:cstheme="minorHAnsi"/>
          <w:color w:val="212121"/>
          <w:sz w:val="22"/>
          <w:szCs w:val="22"/>
        </w:rPr>
      </w:pPr>
      <w:r w:rsidRPr="00A4751D">
        <w:rPr>
          <w:rFonts w:asciiTheme="minorHAnsi" w:hAnsiTheme="minorHAnsi" w:cstheme="minorHAnsi"/>
          <w:color w:val="212121"/>
          <w:sz w:val="22"/>
          <w:szCs w:val="22"/>
        </w:rPr>
        <w:t xml:space="preserve">2. </w:t>
      </w:r>
      <w:r w:rsidR="006934F5" w:rsidRPr="00A4751D">
        <w:rPr>
          <w:rFonts w:asciiTheme="minorHAnsi" w:hAnsiTheme="minorHAnsi" w:cstheme="minorHAnsi"/>
          <w:color w:val="212121"/>
          <w:sz w:val="22"/>
          <w:szCs w:val="22"/>
        </w:rPr>
        <w:t xml:space="preserve"> </w:t>
      </w:r>
      <w:r w:rsidRPr="00A4751D">
        <w:rPr>
          <w:rFonts w:asciiTheme="minorHAnsi" w:hAnsiTheme="minorHAnsi" w:cstheme="minorHAnsi"/>
          <w:color w:val="212121"/>
          <w:sz w:val="22"/>
          <w:szCs w:val="22"/>
        </w:rPr>
        <w:t>Questions (20%)</w:t>
      </w:r>
      <w:r w:rsidR="00453DE2" w:rsidRPr="00A4751D">
        <w:rPr>
          <w:rFonts w:asciiTheme="minorHAnsi" w:hAnsiTheme="minorHAnsi" w:cstheme="minorHAnsi"/>
          <w:color w:val="212121"/>
          <w:sz w:val="22"/>
          <w:szCs w:val="22"/>
        </w:rPr>
        <w:br/>
      </w:r>
      <w:r w:rsidR="00453DE2" w:rsidRPr="00A4751D">
        <w:rPr>
          <w:rFonts w:asciiTheme="minorHAnsi" w:hAnsiTheme="minorHAnsi" w:cstheme="minorHAnsi"/>
          <w:color w:val="000000"/>
          <w:sz w:val="22"/>
          <w:szCs w:val="22"/>
        </w:rPr>
        <w:t xml:space="preserve">To facilitate class discussion it is essential that students come to class prepared to discuss the texts. Before each meeting students will be expected to generate two questions to be posted in the online discussion forum on </w:t>
      </w:r>
      <w:r w:rsidR="00C6167A">
        <w:rPr>
          <w:rFonts w:asciiTheme="minorHAnsi" w:hAnsiTheme="minorHAnsi" w:cstheme="minorHAnsi"/>
          <w:color w:val="000000"/>
          <w:sz w:val="22"/>
          <w:szCs w:val="22"/>
        </w:rPr>
        <w:t>Canvas</w:t>
      </w:r>
      <w:r w:rsidR="00453DE2" w:rsidRPr="00A4751D">
        <w:rPr>
          <w:rFonts w:asciiTheme="minorHAnsi" w:hAnsiTheme="minorHAnsi" w:cstheme="minorHAnsi"/>
          <w:color w:val="000000"/>
          <w:sz w:val="22"/>
          <w:szCs w:val="22"/>
        </w:rPr>
        <w:t xml:space="preserve">. </w:t>
      </w:r>
      <w:r w:rsidR="00453DE2" w:rsidRPr="00A4751D">
        <w:rPr>
          <w:rFonts w:asciiTheme="minorHAnsi" w:hAnsiTheme="minorHAnsi" w:cstheme="minorHAnsi"/>
          <w:b/>
          <w:i/>
          <w:color w:val="000000"/>
          <w:sz w:val="22"/>
          <w:szCs w:val="22"/>
        </w:rPr>
        <w:t>Posts must be made by Noon on the day of the meeting for which they are intended</w:t>
      </w:r>
      <w:r w:rsidR="00453DE2" w:rsidRPr="00A4751D">
        <w:rPr>
          <w:rFonts w:asciiTheme="minorHAnsi" w:hAnsiTheme="minorHAnsi" w:cstheme="minorHAnsi"/>
          <w:color w:val="000000"/>
          <w:sz w:val="22"/>
          <w:szCs w:val="22"/>
        </w:rPr>
        <w:t xml:space="preserve">. Note that asking a good </w:t>
      </w:r>
      <w:r w:rsidR="00453DE2" w:rsidRPr="00A4751D">
        <w:rPr>
          <w:rFonts w:asciiTheme="minorHAnsi" w:hAnsiTheme="minorHAnsi" w:cstheme="minorHAnsi"/>
          <w:color w:val="000000"/>
          <w:sz w:val="22"/>
          <w:szCs w:val="22"/>
        </w:rPr>
        <w:lastRenderedPageBreak/>
        <w:t>question is often harder than providing a good answer. A good question will critically engage with the source material by probing things that the student finds surprising, unsettling, or otherwise interesting.</w:t>
      </w:r>
    </w:p>
    <w:p w14:paraId="62DCE822" w14:textId="0245DD5B" w:rsidR="00430575" w:rsidRPr="00A4751D" w:rsidRDefault="00430575" w:rsidP="00453DE2">
      <w:pPr>
        <w:pStyle w:val="NormalWeb"/>
        <w:spacing w:before="180" w:beforeAutospacing="0" w:after="0" w:afterAutospacing="0"/>
        <w:ind w:left="270" w:hanging="270"/>
        <w:rPr>
          <w:rFonts w:asciiTheme="minorHAnsi" w:hAnsiTheme="minorHAnsi" w:cstheme="minorHAnsi"/>
          <w:sz w:val="22"/>
          <w:szCs w:val="22"/>
        </w:rPr>
      </w:pPr>
      <w:r w:rsidRPr="00A4751D">
        <w:rPr>
          <w:rFonts w:asciiTheme="minorHAnsi" w:hAnsiTheme="minorHAnsi" w:cstheme="minorHAnsi"/>
          <w:color w:val="212121"/>
          <w:sz w:val="22"/>
          <w:szCs w:val="22"/>
        </w:rPr>
        <w:t>3.</w:t>
      </w:r>
      <w:r w:rsidR="00453DE2" w:rsidRPr="00A4751D">
        <w:rPr>
          <w:rFonts w:asciiTheme="minorHAnsi" w:hAnsiTheme="minorHAnsi" w:cstheme="minorHAnsi"/>
          <w:color w:val="212121"/>
          <w:sz w:val="22"/>
          <w:szCs w:val="22"/>
        </w:rPr>
        <w:t xml:space="preserve"> </w:t>
      </w:r>
      <w:r w:rsidRPr="00A4751D">
        <w:rPr>
          <w:rFonts w:asciiTheme="minorHAnsi" w:hAnsiTheme="minorHAnsi" w:cstheme="minorHAnsi"/>
          <w:color w:val="212121"/>
          <w:sz w:val="22"/>
          <w:szCs w:val="22"/>
        </w:rPr>
        <w:t xml:space="preserve"> Papers (50%) – 5 x 10% Each</w:t>
      </w:r>
      <w:r w:rsidR="00453DE2" w:rsidRPr="00A4751D">
        <w:rPr>
          <w:rFonts w:asciiTheme="minorHAnsi" w:hAnsiTheme="minorHAnsi" w:cstheme="minorHAnsi"/>
          <w:color w:val="212121"/>
          <w:sz w:val="22"/>
          <w:szCs w:val="22"/>
        </w:rPr>
        <w:br/>
      </w:r>
      <w:r w:rsidR="00453DE2" w:rsidRPr="00A4751D">
        <w:rPr>
          <w:rFonts w:asciiTheme="minorHAnsi" w:hAnsiTheme="minorHAnsi" w:cstheme="minorHAnsi"/>
          <w:sz w:val="22"/>
          <w:szCs w:val="22"/>
        </w:rPr>
        <w:t>Students will write five short papers over the course of the semester. The papers will provide an opportunity for the student to deepen their understanding of the tensions and connections between various texts, and to examine how the themes explored in class are reflected in their developing points of view.</w:t>
      </w:r>
    </w:p>
    <w:p w14:paraId="4EEA98A6" w14:textId="77777777" w:rsidR="00F03DE1" w:rsidRPr="00A4751D" w:rsidRDefault="00F03DE1" w:rsidP="00F03DE1">
      <w:pPr>
        <w:pStyle w:val="ListParagraph"/>
        <w:widowControl w:val="0"/>
        <w:autoSpaceDE w:val="0"/>
        <w:autoSpaceDN w:val="0"/>
        <w:adjustRightInd w:val="0"/>
        <w:spacing w:line="240" w:lineRule="atLeast"/>
        <w:ind w:left="0"/>
        <w:rPr>
          <w:rFonts w:asciiTheme="minorHAnsi" w:hAnsiTheme="minorHAnsi" w:cstheme="minorHAnsi"/>
          <w:color w:val="212121"/>
          <w:sz w:val="22"/>
          <w:szCs w:val="22"/>
        </w:rPr>
      </w:pPr>
    </w:p>
    <w:p w14:paraId="7C21C51E" w14:textId="2B94B196" w:rsidR="00453DE2" w:rsidRPr="00A4751D" w:rsidRDefault="00430575" w:rsidP="00F03DE1">
      <w:pPr>
        <w:pStyle w:val="ListParagraph"/>
        <w:widowControl w:val="0"/>
        <w:autoSpaceDE w:val="0"/>
        <w:autoSpaceDN w:val="0"/>
        <w:adjustRightInd w:val="0"/>
        <w:spacing w:line="240" w:lineRule="atLeast"/>
        <w:ind w:left="270" w:hanging="270"/>
        <w:rPr>
          <w:rFonts w:asciiTheme="minorHAnsi" w:hAnsiTheme="minorHAnsi" w:cstheme="minorHAnsi"/>
          <w:color w:val="000000"/>
          <w:sz w:val="22"/>
          <w:szCs w:val="22"/>
        </w:rPr>
      </w:pPr>
      <w:r w:rsidRPr="00A4751D">
        <w:rPr>
          <w:rFonts w:asciiTheme="minorHAnsi" w:hAnsiTheme="minorHAnsi" w:cstheme="minorHAnsi"/>
          <w:color w:val="212121"/>
          <w:sz w:val="22"/>
          <w:szCs w:val="22"/>
        </w:rPr>
        <w:t xml:space="preserve">4. </w:t>
      </w:r>
      <w:r w:rsidR="00453DE2" w:rsidRPr="00A4751D">
        <w:rPr>
          <w:rFonts w:asciiTheme="minorHAnsi" w:hAnsiTheme="minorHAnsi" w:cstheme="minorHAnsi"/>
          <w:color w:val="212121"/>
          <w:sz w:val="22"/>
          <w:szCs w:val="22"/>
        </w:rPr>
        <w:t xml:space="preserve"> </w:t>
      </w:r>
      <w:r w:rsidRPr="00A4751D">
        <w:rPr>
          <w:rFonts w:asciiTheme="minorHAnsi" w:hAnsiTheme="minorHAnsi" w:cstheme="minorHAnsi"/>
          <w:color w:val="212121"/>
          <w:sz w:val="22"/>
          <w:szCs w:val="22"/>
        </w:rPr>
        <w:t>Oral final examination (15%)</w:t>
      </w:r>
      <w:r w:rsidR="00453DE2" w:rsidRPr="00A4751D">
        <w:rPr>
          <w:rFonts w:asciiTheme="minorHAnsi" w:hAnsiTheme="minorHAnsi" w:cstheme="minorHAnsi"/>
          <w:color w:val="212121"/>
          <w:sz w:val="22"/>
          <w:szCs w:val="22"/>
        </w:rPr>
        <w:br/>
      </w:r>
      <w:r w:rsidR="00453DE2" w:rsidRPr="00A4751D">
        <w:rPr>
          <w:rFonts w:asciiTheme="minorHAnsi" w:hAnsiTheme="minorHAnsi" w:cstheme="minorHAnsi"/>
          <w:sz w:val="22"/>
          <w:szCs w:val="22"/>
        </w:rPr>
        <w:t>In lieu of a traditional final exam, we will instead meet as a group during the assigned final examination period for an oral final examination. During the examination each student will be asked to respond to questions posed by the professors that reflect the course objectives</w:t>
      </w:r>
      <w:r w:rsidR="00453DE2" w:rsidRPr="00A4751D">
        <w:rPr>
          <w:rFonts w:asciiTheme="minorHAnsi" w:hAnsiTheme="minorHAnsi" w:cstheme="minorHAnsi"/>
        </w:rPr>
        <w:t xml:space="preserve"> for course. Questions will be developed over the course of the semester and will draw on questions raised during class discussion and in the online discussion forum.</w:t>
      </w:r>
      <w:r w:rsidR="00F03DE1" w:rsidRPr="00A4751D">
        <w:rPr>
          <w:rFonts w:asciiTheme="minorHAnsi" w:hAnsiTheme="minorHAnsi" w:cstheme="minorHAnsi"/>
        </w:rPr>
        <w:t xml:space="preserve"> The goal of the assessment is for students to demonstrate in a conversational setting that they have critically reflected on the ideas and material covered in the course over the semester.</w:t>
      </w:r>
      <w:r w:rsidR="00453DE2" w:rsidRPr="00A4751D">
        <w:rPr>
          <w:rFonts w:asciiTheme="minorHAnsi" w:hAnsiTheme="minorHAnsi" w:cstheme="minorHAnsi"/>
        </w:rPr>
        <w:t xml:space="preserve"> </w:t>
      </w:r>
      <w:r w:rsidR="00F03DE1" w:rsidRPr="00A4751D">
        <w:rPr>
          <w:rFonts w:asciiTheme="minorHAnsi" w:hAnsiTheme="minorHAnsi" w:cstheme="minorHAnsi"/>
        </w:rPr>
        <w:t xml:space="preserve">The questions </w:t>
      </w:r>
      <w:r w:rsidR="00453DE2" w:rsidRPr="00A4751D">
        <w:rPr>
          <w:rFonts w:asciiTheme="minorHAnsi" w:hAnsiTheme="minorHAnsi" w:cstheme="minorHAnsi"/>
        </w:rPr>
        <w:t xml:space="preserve">posed to each student will be selected </w:t>
      </w:r>
      <w:r w:rsidR="00F03DE1" w:rsidRPr="00A4751D">
        <w:rPr>
          <w:rFonts w:asciiTheme="minorHAnsi" w:hAnsiTheme="minorHAnsi" w:cstheme="minorHAnsi"/>
        </w:rPr>
        <w:t>through a random process that still provides the students some control over the questions they get asked.</w:t>
      </w:r>
      <w:r w:rsidR="00453DE2" w:rsidRPr="00A4751D">
        <w:rPr>
          <w:rFonts w:asciiTheme="minorHAnsi" w:hAnsiTheme="minorHAnsi" w:cstheme="minorHAnsi"/>
          <w:color w:val="212121"/>
          <w:sz w:val="22"/>
          <w:szCs w:val="22"/>
        </w:rPr>
        <w:br/>
      </w:r>
    </w:p>
    <w:p w14:paraId="6E5E007F" w14:textId="02AE63AB" w:rsidR="00430575" w:rsidRPr="00A4751D" w:rsidRDefault="00F03DE1" w:rsidP="00F03DE1">
      <w:pPr>
        <w:pStyle w:val="NormalWeb"/>
        <w:spacing w:before="180" w:beforeAutospacing="0" w:after="0" w:afterAutospacing="0"/>
        <w:ind w:left="270" w:hanging="270"/>
        <w:rPr>
          <w:rFonts w:asciiTheme="minorHAnsi" w:hAnsiTheme="minorHAnsi" w:cstheme="minorHAnsi"/>
          <w:color w:val="000000"/>
          <w:sz w:val="22"/>
          <w:szCs w:val="22"/>
        </w:rPr>
      </w:pPr>
      <w:r w:rsidRPr="00A4751D">
        <w:rPr>
          <w:rFonts w:asciiTheme="minorHAnsi" w:hAnsiTheme="minorHAnsi" w:cstheme="minorHAnsi"/>
          <w:color w:val="212121"/>
          <w:sz w:val="22"/>
          <w:szCs w:val="22"/>
        </w:rPr>
        <w:t>*   A note on attendance</w:t>
      </w:r>
      <w:r w:rsidRPr="00A4751D">
        <w:rPr>
          <w:rFonts w:asciiTheme="minorHAnsi" w:hAnsiTheme="minorHAnsi" w:cstheme="minorHAnsi"/>
          <w:color w:val="212121"/>
          <w:sz w:val="22"/>
          <w:szCs w:val="22"/>
        </w:rPr>
        <w:br/>
      </w:r>
      <w:r w:rsidR="00430575" w:rsidRPr="00A4751D">
        <w:rPr>
          <w:rFonts w:asciiTheme="minorHAnsi" w:hAnsiTheme="minorHAnsi" w:cstheme="minorHAnsi"/>
          <w:color w:val="212121"/>
          <w:sz w:val="22"/>
          <w:szCs w:val="22"/>
        </w:rPr>
        <w:t>Because of the interactive nature of the class, attendance is an essential component. Excessive tardies constitute absences</w:t>
      </w:r>
      <w:r w:rsidR="006934F5" w:rsidRPr="00A4751D">
        <w:rPr>
          <w:rFonts w:asciiTheme="minorHAnsi" w:hAnsiTheme="minorHAnsi" w:cstheme="minorHAnsi"/>
          <w:color w:val="212121"/>
          <w:sz w:val="22"/>
          <w:szCs w:val="22"/>
        </w:rPr>
        <w:t xml:space="preserve"> and</w:t>
      </w:r>
      <w:r w:rsidR="00430575" w:rsidRPr="00A4751D">
        <w:rPr>
          <w:rFonts w:asciiTheme="minorHAnsi" w:hAnsiTheme="minorHAnsi" w:cstheme="minorHAnsi"/>
          <w:color w:val="212121"/>
          <w:sz w:val="22"/>
          <w:szCs w:val="22"/>
        </w:rPr>
        <w:t xml:space="preserve"> six absences may result in failure (Undergraduate Catalog </w:t>
      </w:r>
      <w:r w:rsidR="006934F5" w:rsidRPr="00A4751D">
        <w:rPr>
          <w:rFonts w:asciiTheme="minorHAnsi" w:hAnsiTheme="minorHAnsi" w:cstheme="minorHAnsi"/>
          <w:color w:val="212121"/>
          <w:sz w:val="22"/>
          <w:szCs w:val="22"/>
        </w:rPr>
        <w:t>2021-2022</w:t>
      </w:r>
      <w:r w:rsidR="00430575" w:rsidRPr="00A4751D">
        <w:rPr>
          <w:rFonts w:asciiTheme="minorHAnsi" w:hAnsiTheme="minorHAnsi" w:cstheme="minorHAnsi"/>
          <w:color w:val="212121"/>
          <w:sz w:val="22"/>
          <w:szCs w:val="22"/>
        </w:rPr>
        <w:t>, “Academic Policies and Procedures”). Please keep this in mind. Missed in-class work cannot be made up.</w:t>
      </w:r>
    </w:p>
    <w:p w14:paraId="2746087E"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u w:val="single"/>
        </w:rPr>
        <w:t>Grading Scale:</w:t>
      </w:r>
    </w:p>
    <w:p w14:paraId="44C08318"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A: 93-100</w:t>
      </w:r>
    </w:p>
    <w:p w14:paraId="287207D6"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A-: 90-92</w:t>
      </w:r>
    </w:p>
    <w:p w14:paraId="39A36799"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lastRenderedPageBreak/>
        <w:t>B+: 87-89</w:t>
      </w:r>
    </w:p>
    <w:p w14:paraId="4CCA1DAA"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B: 83-86</w:t>
      </w:r>
    </w:p>
    <w:p w14:paraId="00E0EEBC"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B-: 80-82</w:t>
      </w:r>
    </w:p>
    <w:p w14:paraId="50334BF5"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C+: 77-79</w:t>
      </w:r>
    </w:p>
    <w:p w14:paraId="5AF5CF8B"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C: 73-76</w:t>
      </w:r>
    </w:p>
    <w:p w14:paraId="2327EF20"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C-: 70-72</w:t>
      </w:r>
    </w:p>
    <w:p w14:paraId="4E0D5A1E"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D: 65-70</w:t>
      </w:r>
    </w:p>
    <w:p w14:paraId="71471347"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F: 0-64</w:t>
      </w:r>
    </w:p>
    <w:p w14:paraId="4EBB7797" w14:textId="77777777" w:rsidR="00430575" w:rsidRPr="00A4751D" w:rsidRDefault="00430575" w:rsidP="00430575">
      <w:pPr>
        <w:pStyle w:val="NormalWeb"/>
        <w:spacing w:before="180" w:beforeAutospacing="0" w:after="0" w:afterAutospacing="0"/>
        <w:jc w:val="both"/>
        <w:rPr>
          <w:rFonts w:asciiTheme="minorHAnsi" w:hAnsiTheme="minorHAnsi" w:cstheme="minorHAnsi"/>
          <w:color w:val="000000"/>
          <w:sz w:val="22"/>
          <w:szCs w:val="22"/>
        </w:rPr>
      </w:pPr>
      <w:r w:rsidRPr="00A4751D">
        <w:rPr>
          <w:rFonts w:asciiTheme="minorHAnsi" w:hAnsiTheme="minorHAnsi" w:cstheme="minorHAnsi"/>
          <w:color w:val="212121"/>
          <w:sz w:val="22"/>
          <w:szCs w:val="22"/>
        </w:rPr>
        <w:t>If you are still reading at this point, we really appreciate your attention to detail. To prove that to you, you can have 2 bonus points on the final exam if you send us a picture of an adorable dog or cat by midnight on Friday of the first week of class.</w:t>
      </w:r>
    </w:p>
    <w:p w14:paraId="08E7ABCF"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Academic Integrity:</w:t>
      </w:r>
    </w:p>
    <w:p w14:paraId="3AB6D068"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w:t>
      </w:r>
      <w:hyperlink r:id="rId7" w:history="1">
        <w:r w:rsidRPr="00A4751D">
          <w:rPr>
            <w:rStyle w:val="Hyperlink"/>
            <w:rFonts w:asciiTheme="minorHAnsi" w:hAnsiTheme="minorHAnsi" w:cstheme="minorHAnsi"/>
            <w:color w:val="212121"/>
            <w:sz w:val="22"/>
            <w:szCs w:val="22"/>
          </w:rPr>
          <w:t xml:space="preserve"> www.chapman.edu/academics/academicintegrity/index.aspx</w:t>
        </w:r>
      </w:hyperlink>
      <w:r w:rsidRPr="00A4751D">
        <w:rPr>
          <w:rFonts w:asciiTheme="minorHAnsi" w:hAnsiTheme="minorHAnsi" w:cstheme="minorHAnsi"/>
          <w:color w:val="212121"/>
          <w:sz w:val="22"/>
          <w:szCs w:val="22"/>
        </w:rPr>
        <w:t>.</w:t>
      </w:r>
    </w:p>
    <w:p w14:paraId="12660611"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Chapman University’s Students with Disabilities Policy:</w:t>
      </w:r>
    </w:p>
    <w:p w14:paraId="6F037D4F"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In compliance with ADA guidelines, students who have any condition, either permanent or temporary, that might affect their ability to perform in this class are encouraged to contact the</w:t>
      </w:r>
      <w:hyperlink r:id="rId8" w:history="1">
        <w:r w:rsidRPr="00A4751D">
          <w:rPr>
            <w:rStyle w:val="Hyperlink"/>
            <w:rFonts w:asciiTheme="minorHAnsi" w:hAnsiTheme="minorHAnsi" w:cstheme="minorHAnsi"/>
            <w:color w:val="212121"/>
            <w:sz w:val="22"/>
            <w:szCs w:val="22"/>
          </w:rPr>
          <w:t xml:space="preserve"> Office of Disability Services</w:t>
        </w:r>
      </w:hyperlink>
      <w:r w:rsidRPr="00A4751D">
        <w:rPr>
          <w:rFonts w:asciiTheme="minorHAnsi" w:hAnsiTheme="minorHAnsi" w:cstheme="minorHAnsi"/>
          <w:color w:val="212121"/>
          <w:sz w:val="22"/>
          <w:szCs w:val="22"/>
        </w:rPr>
        <w:t>. If you will need to utilize your approved accommodations in this class, please follow the proper notification procedure for informing your professor(s). This notification process must occur more than a week before any accommodation can be utilized.</w:t>
      </w:r>
    </w:p>
    <w:p w14:paraId="73EB364F"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lastRenderedPageBreak/>
        <w:t>Please contact Disability Services at (714) 516-4520 if you have questions regarding this procedure, or for information and to make an appointment to discuss and/or request potential accommodations based on documentation of your disability. Once formal approval of your need for accommodation has been granted, you are encouraged to talk with your professor(s) about your accommodation options. The granting of any accommodation will not be retroactive and cannot jeopardize the academic standards or integrity of the course.</w:t>
      </w:r>
    </w:p>
    <w:p w14:paraId="218F6338"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b/>
          <w:bCs/>
          <w:color w:val="212121"/>
          <w:sz w:val="22"/>
          <w:szCs w:val="22"/>
        </w:rPr>
        <w:t>Equity and Diversity Statement</w:t>
      </w:r>
      <w:r w:rsidRPr="00A4751D">
        <w:rPr>
          <w:rFonts w:asciiTheme="minorHAnsi" w:hAnsiTheme="minorHAnsi" w:cstheme="minorHAnsi"/>
          <w:color w:val="212121"/>
          <w:sz w:val="22"/>
          <w:szCs w:val="22"/>
        </w:rPr>
        <w:t>:</w:t>
      </w:r>
    </w:p>
    <w:p w14:paraId="14DE3230" w14:textId="77777777" w:rsidR="00430575" w:rsidRPr="00A4751D" w:rsidRDefault="00430575" w:rsidP="00430575">
      <w:pPr>
        <w:pStyle w:val="NormalWeb"/>
        <w:spacing w:before="180" w:beforeAutospacing="0" w:after="0" w:afterAutospacing="0"/>
        <w:rPr>
          <w:rFonts w:asciiTheme="minorHAnsi" w:hAnsiTheme="minorHAnsi" w:cstheme="minorHAnsi"/>
          <w:color w:val="000000"/>
          <w:sz w:val="22"/>
          <w:szCs w:val="22"/>
        </w:rPr>
      </w:pPr>
      <w:r w:rsidRPr="00A4751D">
        <w:rPr>
          <w:rFonts w:asciiTheme="minorHAnsi" w:hAnsiTheme="minorHAnsi" w:cstheme="minorHAnsi"/>
          <w:color w:val="212121"/>
          <w:sz w:val="22"/>
          <w:szCs w:val="22"/>
        </w:rPr>
        <w:t>Chapman University is committed to ensuring equality and valuing diversity. Students and professors are reminded to show respect at all times as outlined in</w:t>
      </w:r>
      <w:hyperlink r:id="rId9" w:history="1">
        <w:r w:rsidRPr="00A4751D">
          <w:rPr>
            <w:rStyle w:val="Hyperlink"/>
            <w:rFonts w:asciiTheme="minorHAnsi" w:hAnsiTheme="minorHAnsi" w:cstheme="minorHAnsi"/>
            <w:color w:val="212121"/>
            <w:sz w:val="22"/>
            <w:szCs w:val="22"/>
          </w:rPr>
          <w:t xml:space="preserve"> Chapman’s Harassment and Discrimination Policy</w:t>
        </w:r>
      </w:hyperlink>
      <w:r w:rsidRPr="00A4751D">
        <w:rPr>
          <w:rFonts w:asciiTheme="minorHAnsi" w:hAnsiTheme="minorHAnsi" w:cstheme="minorHAnsi"/>
          <w:color w:val="212121"/>
          <w:sz w:val="22"/>
          <w:szCs w:val="22"/>
        </w:rPr>
        <w:t>. Any violations of this policy should be discussed with the professor, the</w:t>
      </w:r>
      <w:hyperlink r:id="rId10" w:history="1">
        <w:r w:rsidRPr="00A4751D">
          <w:rPr>
            <w:rStyle w:val="Hyperlink"/>
            <w:rFonts w:asciiTheme="minorHAnsi" w:hAnsiTheme="minorHAnsi" w:cstheme="minorHAnsi"/>
            <w:color w:val="212121"/>
            <w:sz w:val="22"/>
            <w:szCs w:val="22"/>
          </w:rPr>
          <w:t xml:space="preserve"> Dean of Students</w:t>
        </w:r>
      </w:hyperlink>
      <w:r w:rsidRPr="00A4751D">
        <w:rPr>
          <w:rFonts w:asciiTheme="minorHAnsi" w:hAnsiTheme="minorHAnsi" w:cstheme="minorHAnsi"/>
          <w:color w:val="212121"/>
          <w:sz w:val="22"/>
          <w:szCs w:val="22"/>
        </w:rPr>
        <w:t xml:space="preserve"> and/or otherwise reported in accordance with this policy.</w:t>
      </w:r>
    </w:p>
    <w:p w14:paraId="40D17D95" w14:textId="77777777" w:rsidR="00430575" w:rsidRPr="00A4751D" w:rsidRDefault="00430575">
      <w:pPr>
        <w:rPr>
          <w:rFonts w:cstheme="minorHAnsi"/>
          <w:b/>
          <w:bCs/>
          <w:sz w:val="22"/>
          <w:szCs w:val="22"/>
        </w:rPr>
      </w:pPr>
    </w:p>
    <w:sectPr w:rsidR="00430575" w:rsidRPr="00A4751D" w:rsidSect="0053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75"/>
    <w:rsid w:val="000263AD"/>
    <w:rsid w:val="003131B2"/>
    <w:rsid w:val="00350BBC"/>
    <w:rsid w:val="003A5A13"/>
    <w:rsid w:val="00430575"/>
    <w:rsid w:val="00453DE2"/>
    <w:rsid w:val="00530C66"/>
    <w:rsid w:val="006934F5"/>
    <w:rsid w:val="00730AAF"/>
    <w:rsid w:val="0081053B"/>
    <w:rsid w:val="009B0897"/>
    <w:rsid w:val="00A4751D"/>
    <w:rsid w:val="00C6167A"/>
    <w:rsid w:val="00D336E8"/>
    <w:rsid w:val="00DB74C2"/>
    <w:rsid w:val="00EA2C49"/>
    <w:rsid w:val="00F0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F79C"/>
  <w15:chartTrackingRefBased/>
  <w15:docId w15:val="{C19B25C3-5140-2B49-8B62-906EDFD8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5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0575"/>
    <w:rPr>
      <w:color w:val="0000FF"/>
      <w:u w:val="single"/>
    </w:rPr>
  </w:style>
  <w:style w:type="character" w:customStyle="1" w:styleId="UnresolvedMention">
    <w:name w:val="Unresolved Mention"/>
    <w:basedOn w:val="DefaultParagraphFont"/>
    <w:uiPriority w:val="99"/>
    <w:semiHidden/>
    <w:unhideWhenUsed/>
    <w:rsid w:val="00EA2C49"/>
    <w:rPr>
      <w:color w:val="605E5C"/>
      <w:shd w:val="clear" w:color="auto" w:fill="E1DFDD"/>
    </w:rPr>
  </w:style>
  <w:style w:type="paragraph" w:styleId="ListParagraph">
    <w:name w:val="List Paragraph"/>
    <w:basedOn w:val="Normal"/>
    <w:uiPriority w:val="34"/>
    <w:qFormat/>
    <w:rsid w:val="006934F5"/>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DB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71518">
      <w:bodyDiv w:val="1"/>
      <w:marLeft w:val="0"/>
      <w:marRight w:val="0"/>
      <w:marTop w:val="0"/>
      <w:marBottom w:val="0"/>
      <w:divBdr>
        <w:top w:val="none" w:sz="0" w:space="0" w:color="auto"/>
        <w:left w:val="none" w:sz="0" w:space="0" w:color="auto"/>
        <w:bottom w:val="none" w:sz="0" w:space="0" w:color="auto"/>
        <w:right w:val="none" w:sz="0" w:space="0" w:color="auto"/>
      </w:divBdr>
    </w:div>
    <w:div w:id="611403307">
      <w:bodyDiv w:val="1"/>
      <w:marLeft w:val="0"/>
      <w:marRight w:val="0"/>
      <w:marTop w:val="0"/>
      <w:marBottom w:val="0"/>
      <w:divBdr>
        <w:top w:val="none" w:sz="0" w:space="0" w:color="auto"/>
        <w:left w:val="none" w:sz="0" w:space="0" w:color="auto"/>
        <w:bottom w:val="none" w:sz="0" w:space="0" w:color="auto"/>
        <w:right w:val="none" w:sz="0" w:space="0" w:color="auto"/>
      </w:divBdr>
    </w:div>
    <w:div w:id="947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man.edu/students/health-and-safety/disability-services/index.aspx" TargetMode="External"/><Relationship Id="rId3" Type="http://schemas.openxmlformats.org/officeDocument/2006/relationships/webSettings" Target="webSettings.xml"/><Relationship Id="rId7" Type="http://schemas.openxmlformats.org/officeDocument/2006/relationships/hyperlink" Target="http://www.chapman.edu/academics/academicintegrity/index.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ets.org/poem/invention-streetlights" TargetMode="External"/><Relationship Id="rId11" Type="http://schemas.openxmlformats.org/officeDocument/2006/relationships/fontTable" Target="fontTable.xml"/><Relationship Id="rId5" Type="http://schemas.openxmlformats.org/officeDocument/2006/relationships/hyperlink" Target="mailto:ekimbrou@chapman.edu" TargetMode="External"/><Relationship Id="rId10" Type="http://schemas.openxmlformats.org/officeDocument/2006/relationships/hyperlink" Target="https://www.chapman.edu/students/dean-of-students/index.aspx" TargetMode="External"/><Relationship Id="rId4" Type="http://schemas.openxmlformats.org/officeDocument/2006/relationships/hyperlink" Target="mailto:hankins@chapman.edu" TargetMode="External"/><Relationship Id="rId9" Type="http://schemas.openxmlformats.org/officeDocument/2006/relationships/hyperlink" Target="https://www.chapman.edu/diversity/_files/strategic-initiatives/harassment-and-discrimina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Kimbrough, Erik</dc:creator>
  <cp:keywords/>
  <dc:description/>
  <cp:lastModifiedBy>Campos, Carol</cp:lastModifiedBy>
  <cp:revision>2</cp:revision>
  <dcterms:created xsi:type="dcterms:W3CDTF">2022-11-18T19:05:00Z</dcterms:created>
  <dcterms:modified xsi:type="dcterms:W3CDTF">2022-11-18T19:05:00Z</dcterms:modified>
</cp:coreProperties>
</file>